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93" w:rsidRPr="00857F8D" w:rsidRDefault="0062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tabs>
          <w:tab w:val="left" w:leader="dot" w:pos="7920"/>
        </w:tabs>
        <w:ind w:right="-28"/>
        <w:jc w:val="center"/>
        <w:rPr>
          <w:b/>
          <w:color w:val="FFFFFF"/>
        </w:rPr>
      </w:pPr>
      <w:r w:rsidRPr="00857F8D">
        <w:rPr>
          <w:b/>
          <w:color w:val="FFFFFF"/>
        </w:rPr>
        <w:t xml:space="preserve">C1. Introduction to </w:t>
      </w:r>
      <w:proofErr w:type="spellStart"/>
      <w:r w:rsidR="0040521E" w:rsidRPr="00857F8D">
        <w:rPr>
          <w:b/>
          <w:color w:val="FFFFFF"/>
        </w:rPr>
        <w:t>webdatametrics</w:t>
      </w:r>
      <w:proofErr w:type="spellEnd"/>
      <w:r w:rsidR="0040521E" w:rsidRPr="00857F8D">
        <w:rPr>
          <w:b/>
          <w:color w:val="FFFFFF"/>
        </w:rPr>
        <w:t xml:space="preserve">, </w:t>
      </w:r>
      <w:r w:rsidRPr="00857F8D">
        <w:rPr>
          <w:b/>
          <w:color w:val="FFFFFF"/>
        </w:rPr>
        <w:t>online research and its legal and ethical aspects</w:t>
      </w:r>
    </w:p>
    <w:p w:rsidR="005B2E93" w:rsidRPr="00857F8D" w:rsidRDefault="005B2E93">
      <w:pPr>
        <w:jc w:val="right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5B2E93" w:rsidRPr="00857F8D" w:rsidTr="007F3940">
        <w:tc>
          <w:tcPr>
            <w:tcW w:w="8755" w:type="dxa"/>
            <w:shd w:val="clear" w:color="auto" w:fill="999999"/>
          </w:tcPr>
          <w:p w:rsidR="005B2E93" w:rsidRPr="00857F8D" w:rsidRDefault="000355EC">
            <w:pPr>
              <w:spacing w:before="120" w:after="120"/>
              <w:rPr>
                <w:b/>
                <w:color w:val="FFFFFF"/>
              </w:rPr>
            </w:pPr>
            <w:r w:rsidRPr="00857F8D">
              <w:rPr>
                <w:b/>
                <w:color w:val="FFFFFF"/>
              </w:rPr>
              <w:t>Subject Information:</w:t>
            </w:r>
          </w:p>
        </w:tc>
      </w:tr>
    </w:tbl>
    <w:p w:rsidR="005B2E93" w:rsidRPr="00857F8D" w:rsidRDefault="005B2E93"/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55"/>
        <w:gridCol w:w="1593"/>
        <w:gridCol w:w="31"/>
        <w:gridCol w:w="1022"/>
        <w:gridCol w:w="1039"/>
        <w:gridCol w:w="1580"/>
        <w:gridCol w:w="1594"/>
      </w:tblGrid>
      <w:tr w:rsidR="00220F07" w:rsidRPr="00857F8D" w:rsidTr="006C474E">
        <w:trPr>
          <w:trHeight w:val="32"/>
          <w:jc w:val="center"/>
        </w:trPr>
        <w:tc>
          <w:tcPr>
            <w:tcW w:w="1019" w:type="pct"/>
            <w:shd w:val="clear" w:color="auto" w:fill="E6E6E6"/>
          </w:tcPr>
          <w:p w:rsidR="00220F07" w:rsidRPr="00857F8D" w:rsidRDefault="000355EC" w:rsidP="00D01D52">
            <w:r w:rsidRPr="00857F8D">
              <w:t>Code</w:t>
            </w:r>
          </w:p>
        </w:tc>
        <w:tc>
          <w:tcPr>
            <w:tcW w:w="943" w:type="pct"/>
            <w:gridSpan w:val="2"/>
          </w:tcPr>
          <w:p w:rsidR="00220F07" w:rsidRPr="00857F8D" w:rsidRDefault="00621AA1" w:rsidP="00D01D52">
            <w:pPr>
              <w:jc w:val="center"/>
            </w:pPr>
            <w:r w:rsidRPr="00857F8D">
              <w:t>C1</w:t>
            </w:r>
            <w:r w:rsidR="00220F07" w:rsidRPr="00857F8D">
              <w:t xml:space="preserve"> </w:t>
            </w:r>
          </w:p>
        </w:tc>
        <w:tc>
          <w:tcPr>
            <w:tcW w:w="593" w:type="pct"/>
            <w:shd w:val="clear" w:color="auto" w:fill="E6E6E6"/>
          </w:tcPr>
          <w:p w:rsidR="00220F07" w:rsidRPr="00857F8D" w:rsidRDefault="00220F07" w:rsidP="00D01D52">
            <w:r w:rsidRPr="00857F8D">
              <w:t>Plan</w:t>
            </w:r>
          </w:p>
        </w:tc>
        <w:tc>
          <w:tcPr>
            <w:tcW w:w="603" w:type="pct"/>
          </w:tcPr>
          <w:p w:rsidR="00220F07" w:rsidRPr="00857F8D" w:rsidRDefault="000355EC" w:rsidP="00D01D52">
            <w:pPr>
              <w:jc w:val="center"/>
            </w:pPr>
            <w:r w:rsidRPr="00857F8D">
              <w:t>2014</w:t>
            </w:r>
            <w:r w:rsidR="00220F07" w:rsidRPr="00857F8D">
              <w:t xml:space="preserve"> </w:t>
            </w:r>
          </w:p>
        </w:tc>
        <w:tc>
          <w:tcPr>
            <w:tcW w:w="917" w:type="pct"/>
            <w:shd w:val="clear" w:color="auto" w:fill="E6E6E6"/>
          </w:tcPr>
          <w:p w:rsidR="00220F07" w:rsidRPr="00857F8D" w:rsidRDefault="00220F07" w:rsidP="00D01D52">
            <w:r w:rsidRPr="00857F8D">
              <w:t>ECTS</w:t>
            </w:r>
          </w:p>
        </w:tc>
        <w:tc>
          <w:tcPr>
            <w:tcW w:w="925" w:type="pct"/>
            <w:shd w:val="clear" w:color="auto" w:fill="auto"/>
          </w:tcPr>
          <w:p w:rsidR="00220F07" w:rsidRPr="00857F8D" w:rsidRDefault="00906555" w:rsidP="00D01D52">
            <w:pPr>
              <w:jc w:val="center"/>
            </w:pPr>
            <w:r w:rsidRPr="00857F8D">
              <w:t>5</w:t>
            </w:r>
          </w:p>
        </w:tc>
      </w:tr>
      <w:tr w:rsidR="00220F07" w:rsidRPr="00857F8D" w:rsidTr="006C474E">
        <w:trPr>
          <w:trHeight w:val="225"/>
          <w:jc w:val="center"/>
        </w:trPr>
        <w:tc>
          <w:tcPr>
            <w:tcW w:w="1019" w:type="pct"/>
            <w:shd w:val="clear" w:color="auto" w:fill="E6E6E6"/>
          </w:tcPr>
          <w:p w:rsidR="00220F07" w:rsidRPr="00857F8D" w:rsidRDefault="000355EC" w:rsidP="00D01D52">
            <w:r w:rsidRPr="00857F8D">
              <w:t>Type of Subject</w:t>
            </w:r>
          </w:p>
        </w:tc>
        <w:tc>
          <w:tcPr>
            <w:tcW w:w="943" w:type="pct"/>
            <w:gridSpan w:val="2"/>
          </w:tcPr>
          <w:p w:rsidR="00220F07" w:rsidRPr="00857F8D" w:rsidRDefault="00834B43" w:rsidP="005D348C">
            <w:pPr>
              <w:jc w:val="center"/>
            </w:pPr>
            <w:r w:rsidRPr="00857F8D">
              <w:t>Core</w:t>
            </w:r>
          </w:p>
        </w:tc>
        <w:tc>
          <w:tcPr>
            <w:tcW w:w="593" w:type="pct"/>
            <w:shd w:val="clear" w:color="auto" w:fill="E6E6E6"/>
          </w:tcPr>
          <w:p w:rsidR="00220F07" w:rsidRPr="00857F8D" w:rsidRDefault="000355EC" w:rsidP="00D01D52">
            <w:r w:rsidRPr="00857F8D">
              <w:t>Year</w:t>
            </w:r>
          </w:p>
        </w:tc>
        <w:tc>
          <w:tcPr>
            <w:tcW w:w="603" w:type="pct"/>
          </w:tcPr>
          <w:p w:rsidR="00220F07" w:rsidRPr="00857F8D" w:rsidRDefault="00621AA1" w:rsidP="00D01D52">
            <w:pPr>
              <w:jc w:val="center"/>
            </w:pPr>
            <w:r w:rsidRPr="00857F8D">
              <w:t>201</w:t>
            </w:r>
            <w:r w:rsidR="00001DBF">
              <w:t>4</w:t>
            </w:r>
          </w:p>
        </w:tc>
        <w:tc>
          <w:tcPr>
            <w:tcW w:w="917" w:type="pct"/>
            <w:shd w:val="clear" w:color="auto" w:fill="E6E6E6"/>
          </w:tcPr>
          <w:p w:rsidR="00220F07" w:rsidRPr="00857F8D" w:rsidRDefault="007F3940" w:rsidP="00D01D52">
            <w:r w:rsidRPr="00857F8D">
              <w:t>Semester</w:t>
            </w:r>
          </w:p>
        </w:tc>
        <w:tc>
          <w:tcPr>
            <w:tcW w:w="925" w:type="pct"/>
            <w:shd w:val="clear" w:color="auto" w:fill="auto"/>
          </w:tcPr>
          <w:p w:rsidR="00220F07" w:rsidRPr="00857F8D" w:rsidRDefault="00621AA1" w:rsidP="00D01D52">
            <w:pPr>
              <w:jc w:val="center"/>
            </w:pPr>
            <w:r w:rsidRPr="00857F8D">
              <w:t>1</w:t>
            </w:r>
          </w:p>
        </w:tc>
      </w:tr>
      <w:tr w:rsidR="006C474E" w:rsidRPr="00857F8D" w:rsidTr="00167161">
        <w:trPr>
          <w:trHeight w:val="225"/>
          <w:jc w:val="center"/>
        </w:trPr>
        <w:tc>
          <w:tcPr>
            <w:tcW w:w="1019" w:type="pct"/>
            <w:shd w:val="clear" w:color="auto" w:fill="E6E6E6"/>
          </w:tcPr>
          <w:p w:rsidR="006C474E" w:rsidRPr="00857F8D" w:rsidRDefault="006C474E" w:rsidP="006C474E">
            <w:r w:rsidRPr="00857F8D">
              <w:t>Knowledge area:</w:t>
            </w:r>
          </w:p>
        </w:tc>
        <w:tc>
          <w:tcPr>
            <w:tcW w:w="3981" w:type="pct"/>
            <w:gridSpan w:val="6"/>
          </w:tcPr>
          <w:p w:rsidR="006C474E" w:rsidRPr="00857F8D" w:rsidRDefault="006C474E" w:rsidP="006C474E">
            <w:proofErr w:type="spellStart"/>
            <w:r w:rsidRPr="00857F8D">
              <w:t>Webdata</w:t>
            </w:r>
            <w:proofErr w:type="spellEnd"/>
            <w:r w:rsidRPr="00857F8D">
              <w:t xml:space="preserve"> management and analysis </w:t>
            </w:r>
          </w:p>
        </w:tc>
      </w:tr>
      <w:tr w:rsidR="006C474E" w:rsidRPr="00857F8D" w:rsidTr="00167161">
        <w:trPr>
          <w:trHeight w:val="260"/>
          <w:jc w:val="center"/>
        </w:trPr>
        <w:tc>
          <w:tcPr>
            <w:tcW w:w="1019" w:type="pct"/>
            <w:shd w:val="clear" w:color="auto" w:fill="E6E6E6"/>
          </w:tcPr>
          <w:p w:rsidR="006C474E" w:rsidRPr="00857F8D" w:rsidRDefault="006C474E" w:rsidP="006C474E">
            <w:r w:rsidRPr="00857F8D">
              <w:t>Department:</w:t>
            </w:r>
          </w:p>
        </w:tc>
        <w:tc>
          <w:tcPr>
            <w:tcW w:w="3981" w:type="pct"/>
            <w:gridSpan w:val="6"/>
          </w:tcPr>
          <w:p w:rsidR="006C474E" w:rsidRPr="00857F8D" w:rsidRDefault="009E7286" w:rsidP="006C474E">
            <w:r w:rsidRPr="00857F8D">
              <w:t>Applied E</w:t>
            </w:r>
            <w:r w:rsidR="001025BB" w:rsidRPr="00857F8D">
              <w:t>conomics</w:t>
            </w:r>
          </w:p>
        </w:tc>
      </w:tr>
      <w:tr w:rsidR="00220F07" w:rsidRPr="00857F8D" w:rsidTr="006C474E">
        <w:trPr>
          <w:trHeight w:val="224"/>
          <w:jc w:val="center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220F07" w:rsidRPr="00857F8D" w:rsidRDefault="00220F07" w:rsidP="00D01D52"/>
          <w:p w:rsidR="00220F07" w:rsidRPr="00857F8D" w:rsidRDefault="000355EC" w:rsidP="00D01D52">
            <w:r w:rsidRPr="00857F8D">
              <w:t>Virtual Platform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0F07" w:rsidRPr="00857F8D" w:rsidRDefault="007F3940" w:rsidP="00D01D52">
            <w:r w:rsidRPr="00857F8D">
              <w:t>Platform</w:t>
            </w:r>
            <w:r w:rsidR="00220F07" w:rsidRPr="00857F8D">
              <w:t xml:space="preserve">:  </w:t>
            </w:r>
          </w:p>
        </w:tc>
        <w:tc>
          <w:tcPr>
            <w:tcW w:w="30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07" w:rsidRPr="00857F8D" w:rsidRDefault="00220F07" w:rsidP="00D01D52">
            <w:r w:rsidRPr="00857F8D">
              <w:t xml:space="preserve"> Studium.usal.es</w:t>
            </w:r>
          </w:p>
        </w:tc>
      </w:tr>
      <w:tr w:rsidR="00220F07" w:rsidRPr="00857F8D" w:rsidTr="006C474E">
        <w:trPr>
          <w:trHeight w:val="112"/>
          <w:jc w:val="center"/>
        </w:trPr>
        <w:tc>
          <w:tcPr>
            <w:tcW w:w="1019" w:type="pct"/>
            <w:vMerge/>
            <w:tcBorders>
              <w:left w:val="single" w:sz="4" w:space="0" w:color="auto"/>
            </w:tcBorders>
            <w:shd w:val="clear" w:color="auto" w:fill="E6E6E6"/>
          </w:tcPr>
          <w:p w:rsidR="00220F07" w:rsidRPr="00857F8D" w:rsidRDefault="00220F07" w:rsidP="00D01D52"/>
        </w:tc>
        <w:tc>
          <w:tcPr>
            <w:tcW w:w="925" w:type="pc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220F07" w:rsidRPr="00857F8D" w:rsidRDefault="000355EC" w:rsidP="000355EC">
            <w:r w:rsidRPr="00857F8D">
              <w:t xml:space="preserve">Access </w:t>
            </w:r>
            <w:r w:rsidR="00220F07" w:rsidRPr="00857F8D">
              <w:t>URL:</w:t>
            </w:r>
          </w:p>
        </w:tc>
        <w:tc>
          <w:tcPr>
            <w:tcW w:w="305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20F07" w:rsidRPr="00857F8D" w:rsidRDefault="003C6D94" w:rsidP="000355EC">
            <w:r w:rsidRPr="00857F8D">
              <w:t xml:space="preserve"> </w:t>
            </w:r>
            <w:r w:rsidR="00220F07" w:rsidRPr="00857F8D">
              <w:t>Studium.usal.es</w:t>
            </w:r>
            <w:r w:rsidR="003623DE" w:rsidRPr="00857F8D">
              <w:t xml:space="preserve"> </w:t>
            </w:r>
          </w:p>
        </w:tc>
      </w:tr>
    </w:tbl>
    <w:p w:rsidR="00220F07" w:rsidRPr="00857F8D" w:rsidRDefault="00220F07"/>
    <w:p w:rsidR="005B2E93" w:rsidRPr="00857F8D" w:rsidRDefault="005B2E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5B2E93" w:rsidRPr="00857F8D">
        <w:tc>
          <w:tcPr>
            <w:tcW w:w="8868" w:type="dxa"/>
            <w:shd w:val="clear" w:color="auto" w:fill="999999"/>
          </w:tcPr>
          <w:p w:rsidR="005B2E93" w:rsidRPr="00857F8D" w:rsidRDefault="000355EC">
            <w:pPr>
              <w:spacing w:before="120" w:after="120"/>
              <w:rPr>
                <w:b/>
                <w:color w:val="FFFFFF"/>
              </w:rPr>
            </w:pPr>
            <w:r w:rsidRPr="00857F8D">
              <w:rPr>
                <w:b/>
                <w:color w:val="FFFFFF"/>
              </w:rPr>
              <w:t>Data about the instructor</w:t>
            </w:r>
            <w:r w:rsidR="006C474E" w:rsidRPr="00857F8D">
              <w:rPr>
                <w:b/>
                <w:color w:val="FFFFFF"/>
              </w:rPr>
              <w:t>s</w:t>
            </w:r>
            <w:r w:rsidRPr="00857F8D">
              <w:rPr>
                <w:b/>
                <w:color w:val="FFFFFF"/>
              </w:rPr>
              <w:t>-teacher</w:t>
            </w:r>
            <w:r w:rsidR="006C474E" w:rsidRPr="00857F8D">
              <w:rPr>
                <w:b/>
                <w:color w:val="FFFFFF"/>
              </w:rPr>
              <w:t>s</w:t>
            </w:r>
          </w:p>
        </w:tc>
      </w:tr>
    </w:tbl>
    <w:p w:rsidR="005B2E93" w:rsidRPr="00857F8D" w:rsidRDefault="005B2E93"/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588"/>
        <w:gridCol w:w="2836"/>
        <w:gridCol w:w="1276"/>
        <w:gridCol w:w="283"/>
        <w:gridCol w:w="1134"/>
        <w:gridCol w:w="460"/>
      </w:tblGrid>
      <w:tr w:rsidR="00220F07" w:rsidRPr="00857F8D" w:rsidTr="003461B8">
        <w:trPr>
          <w:trHeight w:val="32"/>
          <w:jc w:val="center"/>
        </w:trPr>
        <w:tc>
          <w:tcPr>
            <w:tcW w:w="1509" w:type="pct"/>
            <w:shd w:val="clear" w:color="auto" w:fill="E6E6E6"/>
          </w:tcPr>
          <w:p w:rsidR="00220F07" w:rsidRPr="00857F8D" w:rsidRDefault="00851D9D" w:rsidP="00D01D52">
            <w:r w:rsidRPr="00857F8D">
              <w:t>Teacher</w:t>
            </w:r>
            <w:r w:rsidR="004B0B53" w:rsidRPr="00857F8D">
              <w:t>s</w:t>
            </w:r>
          </w:p>
        </w:tc>
        <w:tc>
          <w:tcPr>
            <w:tcW w:w="2562" w:type="pct"/>
            <w:gridSpan w:val="3"/>
          </w:tcPr>
          <w:p w:rsidR="00220F07" w:rsidRPr="008D3366" w:rsidRDefault="004B0B53" w:rsidP="00D01D52">
            <w:pPr>
              <w:rPr>
                <w:lang w:val="es-ES"/>
              </w:rPr>
            </w:pPr>
            <w:r w:rsidRPr="008D3366">
              <w:rPr>
                <w:lang w:val="es-ES"/>
              </w:rPr>
              <w:t>Pablo de Pedraza and Francis</w:t>
            </w:r>
            <w:r w:rsidR="006C474E" w:rsidRPr="008D3366">
              <w:rPr>
                <w:lang w:val="es-ES"/>
              </w:rPr>
              <w:t xml:space="preserve"> Serrano</w:t>
            </w:r>
          </w:p>
        </w:tc>
        <w:tc>
          <w:tcPr>
            <w:tcW w:w="661" w:type="pct"/>
            <w:shd w:val="clear" w:color="auto" w:fill="E6E6E6"/>
          </w:tcPr>
          <w:p w:rsidR="00220F07" w:rsidRPr="00857F8D" w:rsidRDefault="00851D9D" w:rsidP="00D01D52">
            <w:r w:rsidRPr="00857F8D">
              <w:t>Group</w:t>
            </w:r>
            <w:r w:rsidR="00220F07" w:rsidRPr="00857F8D">
              <w:t xml:space="preserve"> / s</w:t>
            </w:r>
          </w:p>
        </w:tc>
        <w:tc>
          <w:tcPr>
            <w:tcW w:w="268" w:type="pct"/>
          </w:tcPr>
          <w:p w:rsidR="00220F07" w:rsidRPr="00857F8D" w:rsidRDefault="00220F07" w:rsidP="00851D9D">
            <w:r w:rsidRPr="00857F8D">
              <w:t xml:space="preserve"> </w:t>
            </w:r>
          </w:p>
        </w:tc>
      </w:tr>
      <w:tr w:rsidR="00220F07" w:rsidRPr="00857F8D" w:rsidTr="007F3940">
        <w:trPr>
          <w:trHeight w:val="139"/>
          <w:jc w:val="center"/>
        </w:trPr>
        <w:tc>
          <w:tcPr>
            <w:tcW w:w="1509" w:type="pct"/>
            <w:shd w:val="clear" w:color="auto" w:fill="E6E6E6"/>
          </w:tcPr>
          <w:p w:rsidR="00220F07" w:rsidRPr="00857F8D" w:rsidRDefault="007F3940" w:rsidP="00D01D52">
            <w:r w:rsidRPr="00857F8D">
              <w:t>Department</w:t>
            </w:r>
          </w:p>
        </w:tc>
        <w:tc>
          <w:tcPr>
            <w:tcW w:w="3491" w:type="pct"/>
            <w:gridSpan w:val="5"/>
          </w:tcPr>
          <w:p w:rsidR="00220F07" w:rsidRPr="00857F8D" w:rsidRDefault="005E6880" w:rsidP="004B0B53">
            <w:r w:rsidRPr="00857F8D">
              <w:t xml:space="preserve">Applied Economics </w:t>
            </w:r>
          </w:p>
        </w:tc>
      </w:tr>
      <w:tr w:rsidR="00220F07" w:rsidRPr="00857F8D" w:rsidTr="007F3940">
        <w:trPr>
          <w:trHeight w:val="139"/>
          <w:jc w:val="center"/>
        </w:trPr>
        <w:tc>
          <w:tcPr>
            <w:tcW w:w="1509" w:type="pct"/>
            <w:shd w:val="clear" w:color="auto" w:fill="E6E6E6"/>
          </w:tcPr>
          <w:p w:rsidR="00220F07" w:rsidRPr="00857F8D" w:rsidRDefault="00851D9D" w:rsidP="00D01D52">
            <w:r w:rsidRPr="00857F8D">
              <w:t>Knowledge area</w:t>
            </w:r>
          </w:p>
        </w:tc>
        <w:tc>
          <w:tcPr>
            <w:tcW w:w="3491" w:type="pct"/>
            <w:gridSpan w:val="5"/>
          </w:tcPr>
          <w:p w:rsidR="00220F07" w:rsidRPr="00857F8D" w:rsidRDefault="00344ACE" w:rsidP="00D01D52">
            <w:proofErr w:type="spellStart"/>
            <w:r w:rsidRPr="00857F8D">
              <w:t>Webdatametrics</w:t>
            </w:r>
            <w:proofErr w:type="spellEnd"/>
          </w:p>
        </w:tc>
      </w:tr>
      <w:tr w:rsidR="00220F07" w:rsidRPr="00857F8D" w:rsidTr="007F3940">
        <w:trPr>
          <w:trHeight w:val="139"/>
          <w:jc w:val="center"/>
        </w:trPr>
        <w:tc>
          <w:tcPr>
            <w:tcW w:w="1509" w:type="pct"/>
            <w:shd w:val="clear" w:color="auto" w:fill="E6E6E6"/>
          </w:tcPr>
          <w:p w:rsidR="00220F07" w:rsidRPr="00857F8D" w:rsidRDefault="007F3940" w:rsidP="00D01D52">
            <w:r w:rsidRPr="00857F8D">
              <w:t>Academic Centre</w:t>
            </w:r>
            <w:r w:rsidR="00851D9D" w:rsidRPr="00857F8D">
              <w:t xml:space="preserve"> and University</w:t>
            </w:r>
          </w:p>
        </w:tc>
        <w:tc>
          <w:tcPr>
            <w:tcW w:w="3491" w:type="pct"/>
            <w:gridSpan w:val="5"/>
          </w:tcPr>
          <w:p w:rsidR="00220F07" w:rsidRPr="00857F8D" w:rsidRDefault="00786656" w:rsidP="00D01D52">
            <w:r w:rsidRPr="00857F8D">
              <w:t>University of Salamanca</w:t>
            </w:r>
            <w:r w:rsidR="00F06D44" w:rsidRPr="00857F8D">
              <w:t xml:space="preserve"> &amp;</w:t>
            </w:r>
            <w:r w:rsidRPr="00857F8D">
              <w:t xml:space="preserve"> University </w:t>
            </w:r>
            <w:proofErr w:type="spellStart"/>
            <w:r w:rsidRPr="00857F8D">
              <w:t>Complutense</w:t>
            </w:r>
            <w:proofErr w:type="spellEnd"/>
            <w:r w:rsidRPr="00857F8D">
              <w:t xml:space="preserve"> of Madrid</w:t>
            </w:r>
          </w:p>
        </w:tc>
      </w:tr>
      <w:tr w:rsidR="00220F07" w:rsidRPr="00857F8D" w:rsidTr="007F3940">
        <w:trPr>
          <w:trHeight w:val="221"/>
          <w:jc w:val="center"/>
        </w:trPr>
        <w:tc>
          <w:tcPr>
            <w:tcW w:w="1509" w:type="pct"/>
            <w:shd w:val="clear" w:color="auto" w:fill="E6E6E6"/>
          </w:tcPr>
          <w:p w:rsidR="00220F07" w:rsidRPr="00857F8D" w:rsidRDefault="007F3940" w:rsidP="00D01D52">
            <w:r w:rsidRPr="00857F8D">
              <w:t xml:space="preserve">Office </w:t>
            </w:r>
            <w:r w:rsidR="00CA5857" w:rsidRPr="00857F8D">
              <w:t>Address</w:t>
            </w:r>
            <w:r w:rsidRPr="00857F8D">
              <w:t>:</w:t>
            </w:r>
          </w:p>
        </w:tc>
        <w:tc>
          <w:tcPr>
            <w:tcW w:w="3491" w:type="pct"/>
            <w:gridSpan w:val="5"/>
          </w:tcPr>
          <w:p w:rsidR="00E87D0E" w:rsidRPr="008D3366" w:rsidRDefault="00E87D0E" w:rsidP="00E87D0E">
            <w:pPr>
              <w:rPr>
                <w:lang w:val="es-ES"/>
              </w:rPr>
            </w:pPr>
            <w:r w:rsidRPr="008D3366">
              <w:rPr>
                <w:lang w:val="es-ES"/>
              </w:rPr>
              <w:t xml:space="preserve">Campus Unamuno, Office 118, Facultad de Derecho, </w:t>
            </w:r>
          </w:p>
          <w:p w:rsidR="00220F07" w:rsidRPr="00857F8D" w:rsidRDefault="00E87D0E" w:rsidP="00E87D0E">
            <w:r w:rsidRPr="00857F8D">
              <w:t>37007,Salamanca, Spain</w:t>
            </w:r>
          </w:p>
        </w:tc>
      </w:tr>
      <w:tr w:rsidR="00220F07" w:rsidRPr="00857F8D" w:rsidTr="007F3940">
        <w:trPr>
          <w:trHeight w:val="201"/>
          <w:jc w:val="center"/>
        </w:trPr>
        <w:tc>
          <w:tcPr>
            <w:tcW w:w="1509" w:type="pct"/>
            <w:shd w:val="clear" w:color="auto" w:fill="E6E6E6"/>
          </w:tcPr>
          <w:p w:rsidR="00220F07" w:rsidRPr="00857F8D" w:rsidRDefault="00851D9D" w:rsidP="00D01D52">
            <w:r w:rsidRPr="00857F8D">
              <w:t>Personal URL:</w:t>
            </w:r>
          </w:p>
        </w:tc>
        <w:tc>
          <w:tcPr>
            <w:tcW w:w="3491" w:type="pct"/>
            <w:gridSpan w:val="5"/>
          </w:tcPr>
          <w:p w:rsidR="00BD6E55" w:rsidRPr="00857F8D" w:rsidRDefault="008D3366" w:rsidP="00AC49CA">
            <w:hyperlink r:id="rId9" w:history="1">
              <w:r w:rsidR="00BD6E55" w:rsidRPr="00857F8D">
                <w:rPr>
                  <w:rStyle w:val="Hipervnculo"/>
                </w:rPr>
                <w:t>www.webdatanet.eu</w:t>
              </w:r>
            </w:hyperlink>
            <w:r w:rsidR="00BD6E55" w:rsidRPr="00857F8D">
              <w:t xml:space="preserve">  </w:t>
            </w:r>
          </w:p>
        </w:tc>
      </w:tr>
      <w:tr w:rsidR="00220F07" w:rsidRPr="00857F8D" w:rsidTr="0038178C">
        <w:trPr>
          <w:jc w:val="center"/>
        </w:trPr>
        <w:tc>
          <w:tcPr>
            <w:tcW w:w="1509" w:type="pct"/>
            <w:shd w:val="clear" w:color="auto" w:fill="E6E6E6"/>
          </w:tcPr>
          <w:p w:rsidR="00220F07" w:rsidRPr="00857F8D" w:rsidRDefault="00220F07" w:rsidP="00D01D52">
            <w:r w:rsidRPr="00857F8D">
              <w:t>E-mail</w:t>
            </w:r>
          </w:p>
        </w:tc>
        <w:tc>
          <w:tcPr>
            <w:tcW w:w="1653" w:type="pct"/>
          </w:tcPr>
          <w:p w:rsidR="00220F07" w:rsidRPr="00857F8D" w:rsidRDefault="008D3366" w:rsidP="00D01D52">
            <w:hyperlink r:id="rId10" w:history="1">
              <w:r w:rsidR="0038178C" w:rsidRPr="00857F8D">
                <w:rPr>
                  <w:rStyle w:val="Hipervnculo"/>
                </w:rPr>
                <w:t>pablodepedraza@usal.es</w:t>
              </w:r>
            </w:hyperlink>
          </w:p>
          <w:p w:rsidR="0038178C" w:rsidRPr="00857F8D" w:rsidRDefault="008D3366" w:rsidP="00D01D52">
            <w:hyperlink r:id="rId11" w:history="1">
              <w:r w:rsidR="0038178C" w:rsidRPr="00857F8D">
                <w:rPr>
                  <w:rStyle w:val="Hipervnculo"/>
                </w:rPr>
                <w:t>fj.serrano@estumail.ucm.es</w:t>
              </w:r>
            </w:hyperlink>
            <w:r w:rsidR="0038178C" w:rsidRPr="00857F8D">
              <w:t xml:space="preserve">  </w:t>
            </w:r>
          </w:p>
        </w:tc>
        <w:tc>
          <w:tcPr>
            <w:tcW w:w="744" w:type="pct"/>
            <w:shd w:val="clear" w:color="auto" w:fill="E6E6E6"/>
          </w:tcPr>
          <w:p w:rsidR="00220F07" w:rsidRPr="00857F8D" w:rsidRDefault="00851D9D" w:rsidP="00D01D52">
            <w:r w:rsidRPr="00857F8D">
              <w:t xml:space="preserve">Telephone </w:t>
            </w:r>
            <w:r w:rsidR="007F3940" w:rsidRPr="00857F8D">
              <w:t>/Skype User:</w:t>
            </w:r>
          </w:p>
        </w:tc>
        <w:tc>
          <w:tcPr>
            <w:tcW w:w="1094" w:type="pct"/>
            <w:gridSpan w:val="3"/>
            <w:shd w:val="clear" w:color="auto" w:fill="auto"/>
          </w:tcPr>
          <w:p w:rsidR="0038178C" w:rsidRPr="00857F8D" w:rsidRDefault="0038178C" w:rsidP="00D01D52">
            <w:r w:rsidRPr="00857F8D">
              <w:t>+34923294500 </w:t>
            </w:r>
          </w:p>
          <w:p w:rsidR="00220F07" w:rsidRPr="00857F8D" w:rsidRDefault="0038178C" w:rsidP="00D01D52">
            <w:r w:rsidRPr="00857F8D">
              <w:t>(ext.) 1626</w:t>
            </w:r>
          </w:p>
        </w:tc>
      </w:tr>
    </w:tbl>
    <w:p w:rsidR="0038178C" w:rsidRPr="00857F8D" w:rsidRDefault="0038178C" w:rsidP="007F3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7F3940" w:rsidRPr="00857F8D" w:rsidTr="00AF449B">
        <w:tc>
          <w:tcPr>
            <w:tcW w:w="8644" w:type="dxa"/>
            <w:shd w:val="clear" w:color="auto" w:fill="999999"/>
          </w:tcPr>
          <w:p w:rsidR="007F3940" w:rsidRPr="00857F8D" w:rsidRDefault="007F3940" w:rsidP="00AF449B">
            <w:pPr>
              <w:spacing w:before="60" w:after="60"/>
              <w:rPr>
                <w:b/>
                <w:color w:val="FFFFFF"/>
              </w:rPr>
            </w:pPr>
            <w:r w:rsidRPr="00857F8D">
              <w:rPr>
                <w:b/>
                <w:color w:val="FFFFFF"/>
              </w:rPr>
              <w:t>Remarks (previous requirements, coordination, other, if any)</w:t>
            </w:r>
          </w:p>
        </w:tc>
      </w:tr>
    </w:tbl>
    <w:p w:rsidR="007F3940" w:rsidRPr="00857F8D" w:rsidRDefault="007F3940" w:rsidP="007F3940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7F3940" w:rsidRPr="00857F8D" w:rsidTr="007F3940">
        <w:trPr>
          <w:trHeight w:val="759"/>
        </w:trPr>
        <w:tc>
          <w:tcPr>
            <w:tcW w:w="8755" w:type="dxa"/>
          </w:tcPr>
          <w:p w:rsidR="009A0EC2" w:rsidRPr="00857F8D" w:rsidRDefault="00E837CB" w:rsidP="00823DAF">
            <w:pPr>
              <w:tabs>
                <w:tab w:val="num" w:pos="2160"/>
              </w:tabs>
              <w:jc w:val="both"/>
            </w:pPr>
            <w:r w:rsidRPr="00857F8D">
              <w:t xml:space="preserve">This is an introductory course, </w:t>
            </w:r>
            <w:r w:rsidR="00FF70E8" w:rsidRPr="00857F8D">
              <w:t xml:space="preserve">thus no specific formal </w:t>
            </w:r>
            <w:r w:rsidRPr="00857F8D">
              <w:t>requirements</w:t>
            </w:r>
            <w:r w:rsidR="00FF70E8" w:rsidRPr="00857F8D">
              <w:t xml:space="preserve"> from students are needed. However it</w:t>
            </w:r>
            <w:r w:rsidRPr="00857F8D">
              <w:t xml:space="preserve"> </w:t>
            </w:r>
            <w:r w:rsidR="00823DAF" w:rsidRPr="00857F8D">
              <w:t>is expected</w:t>
            </w:r>
            <w:r w:rsidRPr="00857F8D">
              <w:t xml:space="preserve"> that students are </w:t>
            </w:r>
            <w:r w:rsidR="00823DAF" w:rsidRPr="00857F8D">
              <w:t>familiar with basic concepts</w:t>
            </w:r>
            <w:r w:rsidRPr="00857F8D">
              <w:t xml:space="preserve"> of social sci</w:t>
            </w:r>
            <w:r w:rsidR="00823DAF" w:rsidRPr="00857F8D">
              <w:t xml:space="preserve">ence </w:t>
            </w:r>
            <w:r w:rsidR="002060EF" w:rsidRPr="00857F8D">
              <w:t xml:space="preserve">research </w:t>
            </w:r>
            <w:r w:rsidR="00823DAF" w:rsidRPr="00857F8D">
              <w:t>and its</w:t>
            </w:r>
            <w:r w:rsidRPr="00857F8D">
              <w:t xml:space="preserve"> methodology. </w:t>
            </w:r>
          </w:p>
        </w:tc>
      </w:tr>
    </w:tbl>
    <w:p w:rsidR="009A0EC2" w:rsidRPr="00857F8D" w:rsidRDefault="009A0EC2" w:rsidP="00D01D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D01D52" w:rsidRPr="00857F8D" w:rsidTr="00D01D52">
        <w:tc>
          <w:tcPr>
            <w:tcW w:w="8644" w:type="dxa"/>
            <w:shd w:val="clear" w:color="auto" w:fill="999999"/>
          </w:tcPr>
          <w:p w:rsidR="00D01D52" w:rsidRPr="00857F8D" w:rsidRDefault="009A0EC2" w:rsidP="000355EC">
            <w:pPr>
              <w:spacing w:before="60" w:after="60" w:line="360" w:lineRule="auto"/>
              <w:jc w:val="both"/>
              <w:rPr>
                <w:b/>
                <w:color w:val="FFFFFF"/>
              </w:rPr>
            </w:pPr>
            <w:r w:rsidRPr="00857F8D">
              <w:rPr>
                <w:b/>
                <w:color w:val="FFFFFF"/>
              </w:rPr>
              <w:lastRenderedPageBreak/>
              <w:t>Objectives</w:t>
            </w:r>
            <w:r w:rsidR="000355EC" w:rsidRPr="00857F8D">
              <w:rPr>
                <w:b/>
                <w:color w:val="FFFFFF"/>
              </w:rPr>
              <w:t xml:space="preserve"> and</w:t>
            </w:r>
            <w:r w:rsidR="00B21080" w:rsidRPr="00857F8D">
              <w:rPr>
                <w:b/>
                <w:color w:val="FFFFFF"/>
              </w:rPr>
              <w:t xml:space="preserve"> competen</w:t>
            </w:r>
            <w:r w:rsidR="00052A64" w:rsidRPr="00857F8D">
              <w:rPr>
                <w:b/>
                <w:color w:val="FFFFFF"/>
              </w:rPr>
              <w:t>c</w:t>
            </w:r>
            <w:r w:rsidR="000355EC" w:rsidRPr="00857F8D">
              <w:rPr>
                <w:b/>
                <w:color w:val="FFFFFF"/>
              </w:rPr>
              <w:t>es of the subject</w:t>
            </w:r>
            <w:r w:rsidR="00851D9D" w:rsidRPr="00857F8D">
              <w:rPr>
                <w:b/>
                <w:color w:val="FFFFFF"/>
              </w:rPr>
              <w:t xml:space="preserve"> (basics, general, transversal, specifics)</w:t>
            </w:r>
          </w:p>
        </w:tc>
      </w:tr>
    </w:tbl>
    <w:p w:rsidR="00D01D52" w:rsidRPr="00857F8D" w:rsidRDefault="00D01D52" w:rsidP="00D01D52">
      <w:pPr>
        <w:jc w:val="both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D01D52" w:rsidRPr="00857F8D" w:rsidTr="00D01D52">
        <w:trPr>
          <w:trHeight w:val="643"/>
        </w:trPr>
        <w:tc>
          <w:tcPr>
            <w:tcW w:w="8748" w:type="dxa"/>
          </w:tcPr>
          <w:p w:rsidR="0039360E" w:rsidRPr="00857F8D" w:rsidRDefault="0039360E" w:rsidP="00233A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7F8D">
              <w:rPr>
                <w:b/>
              </w:rPr>
              <w:t>Objectives:</w:t>
            </w:r>
          </w:p>
          <w:p w:rsidR="009E7286" w:rsidRPr="00857F8D" w:rsidRDefault="009E7286" w:rsidP="00233A2F">
            <w:pPr>
              <w:autoSpaceDE w:val="0"/>
              <w:autoSpaceDN w:val="0"/>
              <w:adjustRightInd w:val="0"/>
              <w:jc w:val="both"/>
            </w:pPr>
            <w:r w:rsidRPr="00857F8D">
              <w:t>T</w:t>
            </w:r>
            <w:r w:rsidR="00A461C9" w:rsidRPr="00857F8D">
              <w:t xml:space="preserve">his course is to serve as an introductory and </w:t>
            </w:r>
            <w:r w:rsidR="00C34B3B" w:rsidRPr="00857F8D">
              <w:t xml:space="preserve">illustrative </w:t>
            </w:r>
            <w:r w:rsidR="00A461C9" w:rsidRPr="00857F8D">
              <w:t xml:space="preserve">source </w:t>
            </w:r>
            <w:r w:rsidR="0058444D" w:rsidRPr="00857F8D">
              <w:t>of</w:t>
            </w:r>
            <w:r w:rsidR="00BA424F" w:rsidRPr="00857F8D">
              <w:t xml:space="preserve"> </w:t>
            </w:r>
            <w:r w:rsidR="0073417D" w:rsidRPr="00857F8D">
              <w:t xml:space="preserve">knowledge </w:t>
            </w:r>
            <w:r w:rsidR="00C945F6" w:rsidRPr="00857F8D">
              <w:t xml:space="preserve">about </w:t>
            </w:r>
            <w:r w:rsidR="0058444D" w:rsidRPr="00857F8D">
              <w:t>web-based research</w:t>
            </w:r>
            <w:r w:rsidR="00166EAB" w:rsidRPr="00857F8D">
              <w:t xml:space="preserve"> in s</w:t>
            </w:r>
            <w:r w:rsidR="00716F7A" w:rsidRPr="00857F8D">
              <w:t>ocial</w:t>
            </w:r>
            <w:r w:rsidR="00166EAB" w:rsidRPr="00857F8D">
              <w:t xml:space="preserve"> s</w:t>
            </w:r>
            <w:r w:rsidR="00716F7A" w:rsidRPr="00857F8D">
              <w:t>ciences</w:t>
            </w:r>
            <w:r w:rsidRPr="00857F8D">
              <w:t xml:space="preserve">. </w:t>
            </w:r>
          </w:p>
          <w:p w:rsidR="009E7286" w:rsidRPr="00857F8D" w:rsidRDefault="009E7286" w:rsidP="00233A2F">
            <w:pPr>
              <w:autoSpaceDE w:val="0"/>
              <w:autoSpaceDN w:val="0"/>
              <w:adjustRightInd w:val="0"/>
              <w:jc w:val="both"/>
            </w:pPr>
            <w:r w:rsidRPr="00857F8D">
              <w:t>It aims to pave the way of students during the Master and their professional prospe</w:t>
            </w:r>
            <w:r w:rsidR="008C155F" w:rsidRPr="00857F8D">
              <w:t>cts after the Master. The program</w:t>
            </w:r>
            <w:r w:rsidRPr="00857F8D">
              <w:t xml:space="preserve"> is presented in a way that helps students to select their itinerary in selective courses, the most appropriate associate partner for internship, the Maste</w:t>
            </w:r>
            <w:r w:rsidR="00DF6377" w:rsidRPr="00857F8D">
              <w:t>r dissertation and to take these</w:t>
            </w:r>
            <w:r w:rsidRPr="00857F8D">
              <w:t xml:space="preserve"> decision</w:t>
            </w:r>
            <w:r w:rsidR="00DF6377" w:rsidRPr="00857F8D">
              <w:t>s</w:t>
            </w:r>
            <w:r w:rsidRPr="00857F8D">
              <w:t xml:space="preserve"> on the basis of a carrier plan in line with student´s background, interests and skills.</w:t>
            </w:r>
            <w:r w:rsidR="00DF6377" w:rsidRPr="00857F8D">
              <w:t xml:space="preserve"> Specific goals are:</w:t>
            </w:r>
          </w:p>
          <w:p w:rsidR="00660350" w:rsidRPr="00857F8D" w:rsidRDefault="00377267" w:rsidP="00233A2F">
            <w:pPr>
              <w:autoSpaceDE w:val="0"/>
              <w:autoSpaceDN w:val="0"/>
              <w:adjustRightInd w:val="0"/>
              <w:jc w:val="both"/>
            </w:pPr>
            <w:r w:rsidRPr="00857F8D">
              <w:t xml:space="preserve">   -</w:t>
            </w:r>
            <w:r w:rsidR="006970BA" w:rsidRPr="00857F8D">
              <w:t>Present</w:t>
            </w:r>
            <w:r w:rsidR="00693B31" w:rsidRPr="00857F8D">
              <w:t>ing</w:t>
            </w:r>
            <w:r w:rsidR="006970BA" w:rsidRPr="00857F8D">
              <w:t xml:space="preserve"> and </w:t>
            </w:r>
            <w:r w:rsidR="00660350" w:rsidRPr="00857F8D">
              <w:t>discuss</w:t>
            </w:r>
            <w:r w:rsidRPr="00857F8D">
              <w:t xml:space="preserve"> the methodological and epistemological considerations of Internet as a research object as well as a data collection </w:t>
            </w:r>
            <w:r w:rsidR="00660350" w:rsidRPr="00857F8D">
              <w:t>medium.</w:t>
            </w:r>
          </w:p>
          <w:p w:rsidR="001D1F79" w:rsidRPr="00857F8D" w:rsidRDefault="001D1F79" w:rsidP="00233A2F">
            <w:pPr>
              <w:autoSpaceDE w:val="0"/>
              <w:autoSpaceDN w:val="0"/>
              <w:adjustRightInd w:val="0"/>
              <w:jc w:val="both"/>
            </w:pPr>
            <w:r w:rsidRPr="00857F8D">
              <w:t xml:space="preserve">   -I</w:t>
            </w:r>
            <w:r w:rsidR="00C22D66" w:rsidRPr="00857F8D">
              <w:t xml:space="preserve">ntroducing </w:t>
            </w:r>
            <w:r w:rsidR="00796D0E" w:rsidRPr="00857F8D">
              <w:t xml:space="preserve">students with </w:t>
            </w:r>
            <w:r w:rsidR="00C65FF9" w:rsidRPr="00857F8D">
              <w:t>a conceptualization o</w:t>
            </w:r>
            <w:r w:rsidR="001616F2" w:rsidRPr="00857F8D">
              <w:t xml:space="preserve">f </w:t>
            </w:r>
            <w:r w:rsidR="003A124E" w:rsidRPr="00857F8D">
              <w:t>main online research methods</w:t>
            </w:r>
            <w:r w:rsidR="003D2214" w:rsidRPr="00857F8D">
              <w:t xml:space="preserve"> and techniques -</w:t>
            </w:r>
            <w:r w:rsidR="00C349BA" w:rsidRPr="00857F8D">
              <w:t>qualitative/</w:t>
            </w:r>
            <w:r w:rsidR="005D2269" w:rsidRPr="00857F8D">
              <w:t>quantitative</w:t>
            </w:r>
            <w:r w:rsidR="002A69C0" w:rsidRPr="00857F8D">
              <w:t xml:space="preserve">, </w:t>
            </w:r>
            <w:r w:rsidR="00C349BA" w:rsidRPr="00857F8D">
              <w:t>reactive/non-reactive</w:t>
            </w:r>
            <w:r w:rsidR="002A69C0" w:rsidRPr="00857F8D">
              <w:t xml:space="preserve">, data collection/data </w:t>
            </w:r>
            <w:r w:rsidR="003D2214" w:rsidRPr="00857F8D">
              <w:t>analysis-</w:t>
            </w:r>
            <w:r w:rsidR="005D2269" w:rsidRPr="00857F8D">
              <w:t xml:space="preserve"> </w:t>
            </w:r>
            <w:r w:rsidR="00C52228" w:rsidRPr="00857F8D">
              <w:t xml:space="preserve">and </w:t>
            </w:r>
            <w:r w:rsidR="005D2269" w:rsidRPr="00857F8D">
              <w:t xml:space="preserve">main </w:t>
            </w:r>
            <w:r w:rsidR="00C52228" w:rsidRPr="00857F8D">
              <w:t>fields of application</w:t>
            </w:r>
            <w:r w:rsidR="0007758E" w:rsidRPr="00857F8D">
              <w:t xml:space="preserve"> in social sciences</w:t>
            </w:r>
            <w:r w:rsidR="00C22D66" w:rsidRPr="00857F8D">
              <w:t>;</w:t>
            </w:r>
            <w:r w:rsidR="00B46F4C" w:rsidRPr="00857F8D">
              <w:t xml:space="preserve"> </w:t>
            </w:r>
          </w:p>
          <w:p w:rsidR="001D1F79" w:rsidRPr="00857F8D" w:rsidRDefault="00F44976" w:rsidP="00233A2F">
            <w:pPr>
              <w:autoSpaceDE w:val="0"/>
              <w:autoSpaceDN w:val="0"/>
              <w:adjustRightInd w:val="0"/>
              <w:jc w:val="both"/>
            </w:pPr>
            <w:r w:rsidRPr="00857F8D">
              <w:t xml:space="preserve">   </w:t>
            </w:r>
            <w:r w:rsidR="001D1F79" w:rsidRPr="00857F8D">
              <w:t>-</w:t>
            </w:r>
            <w:r w:rsidR="00E16A05" w:rsidRPr="00857F8D">
              <w:t>Presenting</w:t>
            </w:r>
            <w:r w:rsidR="00856E52" w:rsidRPr="00857F8D">
              <w:t xml:space="preserve"> </w:t>
            </w:r>
            <w:r w:rsidR="00B46F4C" w:rsidRPr="00857F8D">
              <w:t>different</w:t>
            </w:r>
            <w:r w:rsidR="00C52228" w:rsidRPr="00857F8D">
              <w:t xml:space="preserve"> types of </w:t>
            </w:r>
            <w:r w:rsidR="00B46F4C" w:rsidRPr="00857F8D">
              <w:t xml:space="preserve">existing </w:t>
            </w:r>
            <w:r w:rsidR="00C52228" w:rsidRPr="00857F8D">
              <w:t>web da</w:t>
            </w:r>
            <w:r w:rsidR="00B46F4C" w:rsidRPr="00857F8D">
              <w:t>ta</w:t>
            </w:r>
            <w:r w:rsidR="00213714" w:rsidRPr="00857F8D">
              <w:t xml:space="preserve"> (I.e. Big Data</w:t>
            </w:r>
            <w:r w:rsidR="00CA37E2" w:rsidRPr="00857F8D">
              <w:t>, survey data</w:t>
            </w:r>
            <w:r w:rsidR="00213714" w:rsidRPr="00857F8D">
              <w:t>)</w:t>
            </w:r>
            <w:r w:rsidR="00B46F4C" w:rsidRPr="00857F8D">
              <w:t xml:space="preserve"> and</w:t>
            </w:r>
            <w:r w:rsidR="00796D0E" w:rsidRPr="00857F8D">
              <w:t xml:space="preserve"> </w:t>
            </w:r>
            <w:r w:rsidR="00856E52" w:rsidRPr="00857F8D">
              <w:t>analysis techniques</w:t>
            </w:r>
            <w:r w:rsidR="007F3499" w:rsidRPr="00857F8D">
              <w:t xml:space="preserve"> options</w:t>
            </w:r>
            <w:r w:rsidR="001D1F79" w:rsidRPr="00857F8D">
              <w:t>;</w:t>
            </w:r>
          </w:p>
          <w:p w:rsidR="0014196F" w:rsidRPr="00857F8D" w:rsidRDefault="001D1F79" w:rsidP="00233A2F">
            <w:pPr>
              <w:autoSpaceDE w:val="0"/>
              <w:autoSpaceDN w:val="0"/>
              <w:adjustRightInd w:val="0"/>
              <w:jc w:val="both"/>
            </w:pPr>
            <w:r w:rsidRPr="00857F8D">
              <w:t xml:space="preserve">   -P</w:t>
            </w:r>
            <w:r w:rsidR="00721A67" w:rsidRPr="00857F8D">
              <w:t xml:space="preserve">ointing out the legal and ethical issues involved in Internet research; </w:t>
            </w:r>
          </w:p>
          <w:p w:rsidR="007F39B9" w:rsidRPr="00857F8D" w:rsidRDefault="00F44976" w:rsidP="007F39B9">
            <w:pPr>
              <w:autoSpaceDE w:val="0"/>
              <w:autoSpaceDN w:val="0"/>
              <w:adjustRightInd w:val="0"/>
              <w:jc w:val="both"/>
            </w:pPr>
            <w:r w:rsidRPr="00857F8D">
              <w:t xml:space="preserve">   </w:t>
            </w:r>
            <w:r w:rsidR="007F39B9" w:rsidRPr="00857F8D">
              <w:t xml:space="preserve">-Making a review of </w:t>
            </w:r>
            <w:r w:rsidR="005D6BB6" w:rsidRPr="00857F8D">
              <w:t>relevant practices</w:t>
            </w:r>
            <w:r w:rsidR="007F39B9" w:rsidRPr="00857F8D">
              <w:t xml:space="preserve"> </w:t>
            </w:r>
            <w:r w:rsidR="00F43C2C" w:rsidRPr="00857F8D">
              <w:t xml:space="preserve">in “real life” </w:t>
            </w:r>
            <w:r w:rsidR="001713F8" w:rsidRPr="00857F8D">
              <w:t>involving</w:t>
            </w:r>
            <w:r w:rsidR="007F39B9" w:rsidRPr="00857F8D">
              <w:t xml:space="preserve"> Internet research </w:t>
            </w:r>
            <w:r w:rsidR="00F43C2C" w:rsidRPr="00857F8D">
              <w:t xml:space="preserve">by both public and private </w:t>
            </w:r>
            <w:r w:rsidR="007F39B9" w:rsidRPr="00857F8D">
              <w:t>institutions and stakeholders</w:t>
            </w:r>
            <w:r w:rsidR="00F43C2C" w:rsidRPr="00857F8D">
              <w:t>.</w:t>
            </w:r>
          </w:p>
          <w:p w:rsidR="0014196F" w:rsidRPr="00857F8D" w:rsidRDefault="0014196F" w:rsidP="00233A2F">
            <w:pPr>
              <w:autoSpaceDE w:val="0"/>
              <w:autoSpaceDN w:val="0"/>
              <w:adjustRightInd w:val="0"/>
              <w:jc w:val="both"/>
            </w:pPr>
          </w:p>
          <w:p w:rsidR="0014196F" w:rsidRPr="00857F8D" w:rsidRDefault="0014196F" w:rsidP="00233A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7F8D">
              <w:rPr>
                <w:b/>
              </w:rPr>
              <w:t>Competences:</w:t>
            </w:r>
          </w:p>
          <w:p w:rsidR="0014196F" w:rsidRPr="00857F8D" w:rsidRDefault="00C31BDA" w:rsidP="00233A2F">
            <w:pPr>
              <w:autoSpaceDE w:val="0"/>
              <w:autoSpaceDN w:val="0"/>
              <w:adjustRightInd w:val="0"/>
              <w:jc w:val="both"/>
            </w:pPr>
            <w:r w:rsidRPr="00857F8D">
              <w:t xml:space="preserve">The course is intended to provide </w:t>
            </w:r>
            <w:r w:rsidR="0058444D" w:rsidRPr="00857F8D">
              <w:t xml:space="preserve">students </w:t>
            </w:r>
            <w:r w:rsidRPr="00857F8D">
              <w:t>wit</w:t>
            </w:r>
            <w:r w:rsidR="0014196F" w:rsidRPr="00857F8D">
              <w:t>h</w:t>
            </w:r>
            <w:r w:rsidR="00746100" w:rsidRPr="00857F8D">
              <w:t>,</w:t>
            </w:r>
            <w:r w:rsidR="005D2269" w:rsidRPr="00857F8D">
              <w:t xml:space="preserve"> </w:t>
            </w:r>
            <w:r w:rsidR="005F4114" w:rsidRPr="00857F8D">
              <w:t>at least</w:t>
            </w:r>
            <w:r w:rsidR="00746100" w:rsidRPr="00857F8D">
              <w:t>,</w:t>
            </w:r>
            <w:r w:rsidR="005F4114" w:rsidRPr="00857F8D">
              <w:t xml:space="preserve"> </w:t>
            </w:r>
            <w:r w:rsidR="005D2269" w:rsidRPr="00857F8D">
              <w:t>the following competences</w:t>
            </w:r>
            <w:r w:rsidR="0014196F" w:rsidRPr="00857F8D">
              <w:t>:</w:t>
            </w:r>
            <w:r w:rsidRPr="00857F8D">
              <w:t xml:space="preserve"> </w:t>
            </w:r>
          </w:p>
          <w:p w:rsidR="005D2269" w:rsidRPr="00857F8D" w:rsidRDefault="0014196F" w:rsidP="00233A2F">
            <w:pPr>
              <w:autoSpaceDE w:val="0"/>
              <w:autoSpaceDN w:val="0"/>
              <w:adjustRightInd w:val="0"/>
              <w:jc w:val="both"/>
            </w:pPr>
            <w:r w:rsidRPr="00857F8D">
              <w:t xml:space="preserve">    -</w:t>
            </w:r>
            <w:r w:rsidR="002D0D95" w:rsidRPr="00857F8D">
              <w:t xml:space="preserve">The </w:t>
            </w:r>
            <w:r w:rsidR="00A74C59" w:rsidRPr="00857F8D">
              <w:t>capacity</w:t>
            </w:r>
            <w:r w:rsidR="005D2269" w:rsidRPr="00857F8D">
              <w:t xml:space="preserve"> to identify</w:t>
            </w:r>
            <w:r w:rsidR="00D961F5" w:rsidRPr="00857F8D">
              <w:t xml:space="preserve"> and to choose</w:t>
            </w:r>
            <w:r w:rsidR="007A1584" w:rsidRPr="00857F8D">
              <w:t xml:space="preserve"> appropriate</w:t>
            </w:r>
            <w:r w:rsidR="0073417D" w:rsidRPr="00857F8D">
              <w:t xml:space="preserve"> </w:t>
            </w:r>
            <w:r w:rsidR="0058444D" w:rsidRPr="00857F8D">
              <w:t>Internet research</w:t>
            </w:r>
            <w:r w:rsidR="00C945F6" w:rsidRPr="00857F8D">
              <w:t xml:space="preserve"> methods</w:t>
            </w:r>
            <w:r w:rsidR="00E30015" w:rsidRPr="00857F8D">
              <w:t xml:space="preserve"> of web data collection and analysis,</w:t>
            </w:r>
            <w:r w:rsidR="00D961F5" w:rsidRPr="00857F8D">
              <w:t xml:space="preserve"> </w:t>
            </w:r>
            <w:r w:rsidR="00E30015" w:rsidRPr="00857F8D">
              <w:t>in relation</w:t>
            </w:r>
            <w:r w:rsidR="00D961F5" w:rsidRPr="00857F8D">
              <w:t xml:space="preserve"> to </w:t>
            </w:r>
            <w:r w:rsidR="007A1584" w:rsidRPr="00857F8D">
              <w:t xml:space="preserve">specific </w:t>
            </w:r>
            <w:r w:rsidR="00D961F5" w:rsidRPr="00857F8D">
              <w:t>g</w:t>
            </w:r>
            <w:r w:rsidR="007A1584" w:rsidRPr="00857F8D">
              <w:t xml:space="preserve">oals and constraints of </w:t>
            </w:r>
            <w:r w:rsidR="00EB5FE7" w:rsidRPr="00857F8D">
              <w:t>a given research project.</w:t>
            </w:r>
          </w:p>
          <w:p w:rsidR="003A124E" w:rsidRPr="00857F8D" w:rsidRDefault="005D2269" w:rsidP="00233A2F">
            <w:pPr>
              <w:autoSpaceDE w:val="0"/>
              <w:autoSpaceDN w:val="0"/>
              <w:adjustRightInd w:val="0"/>
              <w:jc w:val="both"/>
            </w:pPr>
            <w:r w:rsidRPr="00857F8D">
              <w:t xml:space="preserve">    </w:t>
            </w:r>
            <w:r w:rsidR="003A124E" w:rsidRPr="00857F8D">
              <w:t>-</w:t>
            </w:r>
            <w:r w:rsidR="00A74C59" w:rsidRPr="00857F8D">
              <w:t xml:space="preserve">The ability </w:t>
            </w:r>
            <w:r w:rsidR="002E6EDE" w:rsidRPr="00857F8D">
              <w:t xml:space="preserve">to critically </w:t>
            </w:r>
            <w:r w:rsidR="008D1C0B" w:rsidRPr="00857F8D">
              <w:t>approach a</w:t>
            </w:r>
            <w:r w:rsidR="002E6EDE" w:rsidRPr="00857F8D">
              <w:t xml:space="preserve"> web-based research project</w:t>
            </w:r>
            <w:r w:rsidR="00E81934" w:rsidRPr="00857F8D">
              <w:t xml:space="preserve"> and </w:t>
            </w:r>
            <w:r w:rsidR="00F821AC" w:rsidRPr="00857F8D">
              <w:t xml:space="preserve">to be reflective </w:t>
            </w:r>
            <w:r w:rsidR="00AD15A9" w:rsidRPr="00857F8D">
              <w:t xml:space="preserve">as a subject of research mainly regarding </w:t>
            </w:r>
            <w:r w:rsidR="009D0BCC" w:rsidRPr="00857F8D">
              <w:t xml:space="preserve">ethical and legal </w:t>
            </w:r>
            <w:r w:rsidR="00AD15A9" w:rsidRPr="00857F8D">
              <w:t xml:space="preserve">issues. </w:t>
            </w:r>
          </w:p>
          <w:p w:rsidR="009A0EC2" w:rsidRPr="00857F8D" w:rsidRDefault="00FF31BD" w:rsidP="00233A2F">
            <w:pPr>
              <w:autoSpaceDE w:val="0"/>
              <w:autoSpaceDN w:val="0"/>
              <w:adjustRightInd w:val="0"/>
              <w:jc w:val="both"/>
            </w:pPr>
            <w:r w:rsidRPr="00857F8D">
              <w:t xml:space="preserve">    -</w:t>
            </w:r>
            <w:r w:rsidR="009F5600" w:rsidRPr="00857F8D">
              <w:t>The cap</w:t>
            </w:r>
            <w:r w:rsidR="00FF6863" w:rsidRPr="00857F8D">
              <w:t xml:space="preserve">acity to write </w:t>
            </w:r>
            <w:r w:rsidR="00A86388" w:rsidRPr="00857F8D">
              <w:t>a tentative</w:t>
            </w:r>
            <w:r w:rsidR="00FF6863" w:rsidRPr="00857F8D">
              <w:t xml:space="preserve"> draft for</w:t>
            </w:r>
            <w:r w:rsidR="00A86388" w:rsidRPr="00857F8D">
              <w:t xml:space="preserve"> the Master dissertation</w:t>
            </w:r>
            <w:r w:rsidR="00FF6863" w:rsidRPr="00857F8D">
              <w:t xml:space="preserve"> project in terms of</w:t>
            </w:r>
            <w:r w:rsidR="00746100" w:rsidRPr="00857F8D">
              <w:t xml:space="preserve"> reviewing literature/state of the art, </w:t>
            </w:r>
            <w:r w:rsidR="00FF6863" w:rsidRPr="00857F8D">
              <w:t>defining research goals, choosing methodology, etc.</w:t>
            </w:r>
          </w:p>
          <w:p w:rsidR="00494BE0" w:rsidRPr="00857F8D" w:rsidRDefault="00A87E7E" w:rsidP="00233A2F">
            <w:pPr>
              <w:autoSpaceDE w:val="0"/>
              <w:autoSpaceDN w:val="0"/>
              <w:adjustRightInd w:val="0"/>
              <w:jc w:val="both"/>
            </w:pPr>
            <w:r w:rsidRPr="00857F8D">
              <w:t xml:space="preserve">    </w:t>
            </w:r>
            <w:r w:rsidR="003951F5" w:rsidRPr="00857F8D">
              <w:t>-The capacity to write a</w:t>
            </w:r>
            <w:r w:rsidR="00822011" w:rsidRPr="00857F8D">
              <w:t xml:space="preserve"> carrier plan that </w:t>
            </w:r>
            <w:proofErr w:type="spellStart"/>
            <w:r w:rsidR="00822011" w:rsidRPr="00857F8D">
              <w:t>identifes</w:t>
            </w:r>
            <w:proofErr w:type="spellEnd"/>
            <w:r w:rsidR="003951F5" w:rsidRPr="00857F8D">
              <w:t xml:space="preserve"> relevant stakeholders and potential employers</w:t>
            </w:r>
          </w:p>
        </w:tc>
      </w:tr>
    </w:tbl>
    <w:p w:rsidR="00E669CB" w:rsidRPr="00857F8D" w:rsidRDefault="00E669CB" w:rsidP="00D01D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FA63D3" w:rsidRPr="00857F8D" w:rsidTr="00F84AFF">
        <w:tc>
          <w:tcPr>
            <w:tcW w:w="8644" w:type="dxa"/>
            <w:shd w:val="clear" w:color="auto" w:fill="999999"/>
          </w:tcPr>
          <w:p w:rsidR="00FA63D3" w:rsidRPr="00857F8D" w:rsidRDefault="00851D9D" w:rsidP="00B21080">
            <w:pPr>
              <w:spacing w:before="60" w:after="60" w:line="360" w:lineRule="auto"/>
              <w:jc w:val="both"/>
              <w:rPr>
                <w:b/>
                <w:color w:val="FFFFFF"/>
              </w:rPr>
            </w:pPr>
            <w:proofErr w:type="spellStart"/>
            <w:r w:rsidRPr="00857F8D">
              <w:rPr>
                <w:b/>
                <w:color w:val="FFFFFF"/>
              </w:rPr>
              <w:t>Programme</w:t>
            </w:r>
            <w:proofErr w:type="spellEnd"/>
            <w:r w:rsidRPr="00857F8D">
              <w:rPr>
                <w:b/>
                <w:color w:val="FFFFFF"/>
              </w:rPr>
              <w:t xml:space="preserve"> (Brief Description of modules) and expected learning outcomes</w:t>
            </w:r>
          </w:p>
        </w:tc>
      </w:tr>
    </w:tbl>
    <w:p w:rsidR="00FA63D3" w:rsidRPr="00857F8D" w:rsidRDefault="00FA63D3" w:rsidP="00FA63D3">
      <w:pPr>
        <w:jc w:val="both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</w:tblGrid>
      <w:tr w:rsidR="00142533" w:rsidRPr="00857F8D" w:rsidTr="00F84AFF">
        <w:trPr>
          <w:trHeight w:val="643"/>
        </w:trPr>
        <w:tc>
          <w:tcPr>
            <w:tcW w:w="8748" w:type="dxa"/>
            <w:vAlign w:val="bottom"/>
          </w:tcPr>
          <w:tbl>
            <w:tblPr>
              <w:tblW w:w="8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95"/>
            </w:tblGrid>
            <w:tr w:rsidR="00577F21" w:rsidRPr="00857F8D" w:rsidTr="0019211B">
              <w:trPr>
                <w:trHeight w:val="394"/>
              </w:trPr>
              <w:tc>
                <w:tcPr>
                  <w:tcW w:w="8895" w:type="dxa"/>
                  <w:vAlign w:val="bottom"/>
                </w:tcPr>
                <w:p w:rsidR="00577F21" w:rsidRPr="00857F8D" w:rsidRDefault="00814772" w:rsidP="00516177">
                  <w:pPr>
                    <w:ind w:left="708"/>
                  </w:pPr>
                  <w:r w:rsidRPr="00857F8D">
                    <w:t xml:space="preserve">1. </w:t>
                  </w:r>
                  <w:r w:rsidR="000260BC" w:rsidRPr="00857F8D">
                    <w:rPr>
                      <w:b/>
                    </w:rPr>
                    <w:t xml:space="preserve">Introduction. </w:t>
                  </w:r>
                  <w:r w:rsidRPr="00857F8D">
                    <w:rPr>
                      <w:b/>
                    </w:rPr>
                    <w:t xml:space="preserve">Doing </w:t>
                  </w:r>
                  <w:r w:rsidR="00BF461D" w:rsidRPr="00857F8D">
                    <w:rPr>
                      <w:b/>
                    </w:rPr>
                    <w:t>r</w:t>
                  </w:r>
                  <w:r w:rsidRPr="00857F8D">
                    <w:rPr>
                      <w:b/>
                    </w:rPr>
                    <w:t>esearch through the Internet.</w:t>
                  </w:r>
                  <w:r w:rsidRPr="00857F8D">
                    <w:t xml:space="preserve"> </w:t>
                  </w:r>
                </w:p>
                <w:p w:rsidR="008B605E" w:rsidRPr="00857F8D" w:rsidRDefault="008B605E" w:rsidP="00516177">
                  <w:pPr>
                    <w:ind w:left="708"/>
                  </w:pPr>
                  <w:r w:rsidRPr="00857F8D">
                    <w:t xml:space="preserve">     -Methodological and epistemological considerations</w:t>
                  </w:r>
                  <w:r w:rsidR="004F6B3D" w:rsidRPr="00857F8D">
                    <w:t xml:space="preserve"> on web-based research</w:t>
                  </w:r>
                </w:p>
                <w:p w:rsidR="00761271" w:rsidRPr="00857F8D" w:rsidRDefault="003E0AAF" w:rsidP="00BF461D">
                  <w:pPr>
                    <w:ind w:left="708"/>
                  </w:pPr>
                  <w:r w:rsidRPr="00857F8D">
                    <w:t xml:space="preserve">     -Offline vs. O</w:t>
                  </w:r>
                  <w:r w:rsidR="00BF461D" w:rsidRPr="00857F8D">
                    <w:t>nline research</w:t>
                  </w:r>
                  <w:r w:rsidR="00D33CF8" w:rsidRPr="00857F8D">
                    <w:t>.</w:t>
                  </w:r>
                </w:p>
                <w:p w:rsidR="00D33CF8" w:rsidRPr="00857F8D" w:rsidRDefault="00D33CF8" w:rsidP="00BF461D">
                  <w:pPr>
                    <w:ind w:left="708"/>
                  </w:pPr>
                  <w:r w:rsidRPr="00857F8D">
                    <w:t xml:space="preserve">     -Data quality in Internet research</w:t>
                  </w:r>
                </w:p>
              </w:tc>
            </w:tr>
            <w:tr w:rsidR="00577F21" w:rsidRPr="00857F8D" w:rsidTr="0019211B">
              <w:trPr>
                <w:trHeight w:val="643"/>
              </w:trPr>
              <w:tc>
                <w:tcPr>
                  <w:tcW w:w="8895" w:type="dxa"/>
                  <w:vAlign w:val="bottom"/>
                </w:tcPr>
                <w:p w:rsidR="00D105E8" w:rsidRPr="00857F8D" w:rsidRDefault="009D1DDE" w:rsidP="00D105E8">
                  <w:pPr>
                    <w:ind w:left="708"/>
                  </w:pPr>
                  <w:r w:rsidRPr="00857F8D">
                    <w:t xml:space="preserve">2. </w:t>
                  </w:r>
                  <w:r w:rsidR="00D105E8" w:rsidRPr="00857F8D">
                    <w:t xml:space="preserve"> </w:t>
                  </w:r>
                  <w:r w:rsidR="00D105E8" w:rsidRPr="00857F8D">
                    <w:rPr>
                      <w:b/>
                    </w:rPr>
                    <w:t>Legal and ethical issues of online research</w:t>
                  </w:r>
                </w:p>
                <w:p w:rsidR="00D26D4F" w:rsidRPr="00857F8D" w:rsidRDefault="00D26D4F" w:rsidP="00D105E8">
                  <w:pPr>
                    <w:ind w:left="708"/>
                  </w:pPr>
                  <w:r w:rsidRPr="00857F8D">
                    <w:t xml:space="preserve">     -Data privacy and data security.</w:t>
                  </w:r>
                </w:p>
                <w:p w:rsidR="009D1DDE" w:rsidRPr="00857F8D" w:rsidRDefault="00D26D4F" w:rsidP="005962DC">
                  <w:pPr>
                    <w:ind w:left="708"/>
                  </w:pPr>
                  <w:r w:rsidRPr="00857F8D">
                    <w:t xml:space="preserve">     -Ethics in Internet research.</w:t>
                  </w:r>
                </w:p>
                <w:p w:rsidR="002C637C" w:rsidRPr="00857F8D" w:rsidRDefault="002C637C" w:rsidP="005962DC">
                  <w:pPr>
                    <w:ind w:left="708"/>
                  </w:pPr>
                  <w:r w:rsidRPr="00857F8D">
                    <w:t xml:space="preserve">     -Best practices in online research: Codes and standards </w:t>
                  </w:r>
                </w:p>
              </w:tc>
            </w:tr>
            <w:tr w:rsidR="00577F21" w:rsidRPr="00857F8D" w:rsidTr="0019211B">
              <w:trPr>
                <w:trHeight w:val="643"/>
              </w:trPr>
              <w:tc>
                <w:tcPr>
                  <w:tcW w:w="8895" w:type="dxa"/>
                  <w:vAlign w:val="bottom"/>
                </w:tcPr>
                <w:p w:rsidR="00BF461D" w:rsidRPr="00857F8D" w:rsidRDefault="008F3D83" w:rsidP="00BF461D">
                  <w:pPr>
                    <w:ind w:left="708"/>
                  </w:pPr>
                  <w:r w:rsidRPr="00857F8D">
                    <w:t xml:space="preserve">3. </w:t>
                  </w:r>
                  <w:r w:rsidR="00E85050" w:rsidRPr="00857F8D">
                    <w:rPr>
                      <w:b/>
                    </w:rPr>
                    <w:t>Introduction to</w:t>
                  </w:r>
                  <w:r w:rsidR="00BF461D" w:rsidRPr="00857F8D">
                    <w:rPr>
                      <w:b/>
                    </w:rPr>
                    <w:t xml:space="preserve"> online research data collection methods</w:t>
                  </w:r>
                  <w:r w:rsidR="00BF461D" w:rsidRPr="00857F8D">
                    <w:t xml:space="preserve"> </w:t>
                  </w:r>
                </w:p>
                <w:p w:rsidR="00BF461D" w:rsidRPr="00857F8D" w:rsidRDefault="00BF461D" w:rsidP="00BF461D">
                  <w:pPr>
                    <w:ind w:left="708"/>
                  </w:pPr>
                  <w:r w:rsidRPr="00857F8D">
                    <w:t xml:space="preserve">     -Web surveys</w:t>
                  </w:r>
                </w:p>
                <w:p w:rsidR="00B501F5" w:rsidRPr="00857F8D" w:rsidRDefault="00BF461D" w:rsidP="00BF461D">
                  <w:pPr>
                    <w:ind w:left="708"/>
                  </w:pPr>
                  <w:r w:rsidRPr="00857F8D">
                    <w:lastRenderedPageBreak/>
                    <w:t xml:space="preserve">     -Non-reactive methods</w:t>
                  </w:r>
                </w:p>
                <w:p w:rsidR="009F0BF0" w:rsidRPr="00857F8D" w:rsidRDefault="00B501F5" w:rsidP="00BF461D">
                  <w:pPr>
                    <w:ind w:left="708"/>
                  </w:pPr>
                  <w:r w:rsidRPr="00857F8D">
                    <w:t xml:space="preserve">     -</w:t>
                  </w:r>
                  <w:r w:rsidR="00BF461D" w:rsidRPr="00857F8D">
                    <w:t>Web based Tests and Experiments</w:t>
                  </w:r>
                </w:p>
              </w:tc>
            </w:tr>
            <w:tr w:rsidR="00577F21" w:rsidRPr="00857F8D" w:rsidTr="0019211B">
              <w:trPr>
                <w:trHeight w:val="643"/>
              </w:trPr>
              <w:tc>
                <w:tcPr>
                  <w:tcW w:w="8895" w:type="dxa"/>
                  <w:vAlign w:val="bottom"/>
                </w:tcPr>
                <w:p w:rsidR="0084299F" w:rsidRPr="00857F8D" w:rsidRDefault="00CB429F" w:rsidP="000355EC">
                  <w:pPr>
                    <w:ind w:left="360"/>
                    <w:rPr>
                      <w:b/>
                    </w:rPr>
                  </w:pPr>
                  <w:r w:rsidRPr="00857F8D">
                    <w:rPr>
                      <w:b/>
                    </w:rPr>
                    <w:lastRenderedPageBreak/>
                    <w:t xml:space="preserve">      4.</w:t>
                  </w:r>
                  <w:r w:rsidR="00A87273" w:rsidRPr="00857F8D">
                    <w:rPr>
                      <w:b/>
                    </w:rPr>
                    <w:t xml:space="preserve">  Internet data analysis</w:t>
                  </w:r>
                  <w:r w:rsidR="004027CB" w:rsidRPr="00857F8D">
                    <w:rPr>
                      <w:b/>
                    </w:rPr>
                    <w:t xml:space="preserve"> and tools</w:t>
                  </w:r>
                </w:p>
                <w:p w:rsidR="0084299F" w:rsidRPr="00857F8D" w:rsidRDefault="0084299F" w:rsidP="00E42592">
                  <w:pPr>
                    <w:ind w:left="360"/>
                  </w:pPr>
                  <w:r w:rsidRPr="00857F8D">
                    <w:rPr>
                      <w:b/>
                    </w:rPr>
                    <w:t xml:space="preserve">           -</w:t>
                  </w:r>
                  <w:r w:rsidR="007C6F3D" w:rsidRPr="00857F8D">
                    <w:t xml:space="preserve">Online research tools: </w:t>
                  </w:r>
                  <w:r w:rsidR="000B3675" w:rsidRPr="00857F8D">
                    <w:t xml:space="preserve">an overview </w:t>
                  </w:r>
                </w:p>
                <w:p w:rsidR="00E42592" w:rsidRPr="00857F8D" w:rsidRDefault="00E42592" w:rsidP="00E42592">
                  <w:pPr>
                    <w:ind w:left="360"/>
                  </w:pPr>
                  <w:r w:rsidRPr="00857F8D">
                    <w:rPr>
                      <w:b/>
                    </w:rPr>
                    <w:t xml:space="preserve">           -</w:t>
                  </w:r>
                  <w:r w:rsidRPr="00857F8D">
                    <w:t>Introduction to B</w:t>
                  </w:r>
                  <w:r w:rsidR="00244020" w:rsidRPr="00857F8D">
                    <w:t>ig D</w:t>
                  </w:r>
                  <w:r w:rsidRPr="00857F8D">
                    <w:t>ata analysis</w:t>
                  </w:r>
                  <w:r w:rsidR="000E512C" w:rsidRPr="00857F8D">
                    <w:t xml:space="preserve"> tools</w:t>
                  </w:r>
                </w:p>
                <w:p w:rsidR="000E512C" w:rsidRPr="00857F8D" w:rsidRDefault="00877DFF" w:rsidP="00E42592">
                  <w:pPr>
                    <w:ind w:left="360"/>
                  </w:pPr>
                  <w:r w:rsidRPr="00857F8D">
                    <w:rPr>
                      <w:b/>
                    </w:rPr>
                    <w:t xml:space="preserve">           -</w:t>
                  </w:r>
                  <w:r w:rsidRPr="00857F8D">
                    <w:t>Social network analysis</w:t>
                  </w:r>
                  <w:r w:rsidR="001B5BB2" w:rsidRPr="00857F8D">
                    <w:t xml:space="preserve">, </w:t>
                  </w:r>
                  <w:r w:rsidR="003B5B7C" w:rsidRPr="00857F8D">
                    <w:t xml:space="preserve">data </w:t>
                  </w:r>
                  <w:r w:rsidR="001B5BB2" w:rsidRPr="00857F8D">
                    <w:t>&amp; text mining and semantic web technologies</w:t>
                  </w:r>
                </w:p>
                <w:p w:rsidR="003B5B7C" w:rsidRPr="00857F8D" w:rsidRDefault="003B5B7C" w:rsidP="003B5B7C">
                  <w:pPr>
                    <w:ind w:left="360"/>
                  </w:pPr>
                  <w:r w:rsidRPr="00857F8D">
                    <w:rPr>
                      <w:b/>
                    </w:rPr>
                    <w:t xml:space="preserve">           -</w:t>
                  </w:r>
                  <w:r w:rsidRPr="00857F8D">
                    <w:t>Software for web surveys</w:t>
                  </w:r>
                </w:p>
                <w:p w:rsidR="001B5BB2" w:rsidRPr="00857F8D" w:rsidRDefault="001B5BB2" w:rsidP="003B5B7C">
                  <w:pPr>
                    <w:ind w:left="360"/>
                    <w:rPr>
                      <w:b/>
                    </w:rPr>
                  </w:pPr>
                  <w:r w:rsidRPr="00857F8D">
                    <w:rPr>
                      <w:b/>
                    </w:rPr>
                    <w:t xml:space="preserve">           -</w:t>
                  </w:r>
                  <w:r w:rsidRPr="00857F8D">
                    <w:t>Internet data archives and sources</w:t>
                  </w:r>
                </w:p>
              </w:tc>
            </w:tr>
            <w:tr w:rsidR="00577F21" w:rsidRPr="00857F8D" w:rsidTr="0019211B">
              <w:trPr>
                <w:trHeight w:val="643"/>
              </w:trPr>
              <w:tc>
                <w:tcPr>
                  <w:tcW w:w="8895" w:type="dxa"/>
                  <w:vAlign w:val="bottom"/>
                </w:tcPr>
                <w:p w:rsidR="00577F21" w:rsidRPr="00857F8D" w:rsidRDefault="00C67A44" w:rsidP="000355EC">
                  <w:pPr>
                    <w:ind w:left="360"/>
                    <w:rPr>
                      <w:b/>
                    </w:rPr>
                  </w:pPr>
                  <w:r w:rsidRPr="00857F8D">
                    <w:t xml:space="preserve">       </w:t>
                  </w:r>
                  <w:r w:rsidRPr="00857F8D">
                    <w:rPr>
                      <w:b/>
                    </w:rPr>
                    <w:t xml:space="preserve">5. </w:t>
                  </w:r>
                  <w:r w:rsidR="009F3CAB" w:rsidRPr="00857F8D">
                    <w:rPr>
                      <w:b/>
                    </w:rPr>
                    <w:t xml:space="preserve">Applied </w:t>
                  </w:r>
                  <w:r w:rsidR="00DC68BA" w:rsidRPr="00857F8D">
                    <w:rPr>
                      <w:b/>
                    </w:rPr>
                    <w:t>Internet</w:t>
                  </w:r>
                  <w:r w:rsidR="009F3CAB" w:rsidRPr="00857F8D">
                    <w:rPr>
                      <w:b/>
                    </w:rPr>
                    <w:t xml:space="preserve"> research: fields of application</w:t>
                  </w:r>
                </w:p>
                <w:p w:rsidR="009F3CAB" w:rsidRPr="00857F8D" w:rsidRDefault="009F3CAB" w:rsidP="000355EC">
                  <w:pPr>
                    <w:ind w:left="360"/>
                  </w:pPr>
                  <w:r w:rsidRPr="00857F8D">
                    <w:rPr>
                      <w:b/>
                    </w:rPr>
                    <w:t xml:space="preserve">           </w:t>
                  </w:r>
                  <w:r w:rsidRPr="00857F8D">
                    <w:t>-</w:t>
                  </w:r>
                  <w:r w:rsidR="00DC68BA" w:rsidRPr="00857F8D">
                    <w:t>Web data and applied economics</w:t>
                  </w:r>
                </w:p>
                <w:p w:rsidR="00DC68BA" w:rsidRPr="00857F8D" w:rsidRDefault="00DC68BA" w:rsidP="000355EC">
                  <w:pPr>
                    <w:ind w:left="360"/>
                  </w:pPr>
                  <w:r w:rsidRPr="00857F8D">
                    <w:t xml:space="preserve">           -</w:t>
                  </w:r>
                  <w:r w:rsidR="000953A8" w:rsidRPr="00857F8D">
                    <w:t>Media research and web data</w:t>
                  </w:r>
                </w:p>
                <w:p w:rsidR="00DC68BA" w:rsidRPr="00857F8D" w:rsidRDefault="00DC68BA" w:rsidP="000953A8">
                  <w:pPr>
                    <w:ind w:left="360"/>
                  </w:pPr>
                  <w:r w:rsidRPr="00857F8D">
                    <w:rPr>
                      <w:b/>
                    </w:rPr>
                    <w:t xml:space="preserve">           </w:t>
                  </w:r>
                  <w:r w:rsidR="000953A8" w:rsidRPr="00857F8D">
                    <w:t>-Sociological and political research using the Internet</w:t>
                  </w:r>
                </w:p>
                <w:p w:rsidR="000953A8" w:rsidRPr="00857F8D" w:rsidRDefault="000953A8" w:rsidP="000953A8">
                  <w:pPr>
                    <w:ind w:left="360"/>
                  </w:pPr>
                  <w:r w:rsidRPr="00857F8D">
                    <w:t xml:space="preserve">           -</w:t>
                  </w:r>
                  <w:r w:rsidR="006B0D88" w:rsidRPr="00857F8D">
                    <w:t>Psychological research and web data</w:t>
                  </w:r>
                </w:p>
                <w:p w:rsidR="006B0D88" w:rsidRPr="00857F8D" w:rsidRDefault="006B0D88" w:rsidP="000953A8">
                  <w:pPr>
                    <w:ind w:left="360"/>
                  </w:pPr>
                  <w:r w:rsidRPr="00857F8D">
                    <w:t xml:space="preserve">           -</w:t>
                  </w:r>
                  <w:r w:rsidR="001B5BB2" w:rsidRPr="00857F8D">
                    <w:t>Application of web data in other fields</w:t>
                  </w:r>
                </w:p>
              </w:tc>
            </w:tr>
          </w:tbl>
          <w:p w:rsidR="00ED60F0" w:rsidRPr="00857F8D" w:rsidRDefault="00ED60F0" w:rsidP="00ED60F0">
            <w:pPr>
              <w:ind w:left="720"/>
            </w:pPr>
          </w:p>
        </w:tc>
      </w:tr>
    </w:tbl>
    <w:p w:rsidR="003F13C5" w:rsidRPr="00857F8D" w:rsidRDefault="003F1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B2E93" w:rsidRPr="00857F8D">
        <w:tc>
          <w:tcPr>
            <w:tcW w:w="8644" w:type="dxa"/>
            <w:shd w:val="clear" w:color="auto" w:fill="999999"/>
          </w:tcPr>
          <w:p w:rsidR="005B2E93" w:rsidRPr="00857F8D" w:rsidRDefault="005B2E93">
            <w:pPr>
              <w:spacing w:before="60" w:after="60"/>
              <w:rPr>
                <w:b/>
                <w:color w:val="FFFFFF"/>
              </w:rPr>
            </w:pPr>
            <w:r w:rsidRPr="00857F8D">
              <w:rPr>
                <w:b/>
                <w:color w:val="FFFFFF"/>
              </w:rPr>
              <w:t>Me</w:t>
            </w:r>
            <w:r w:rsidR="000355EC" w:rsidRPr="00857F8D">
              <w:rPr>
                <w:b/>
                <w:color w:val="FFFFFF"/>
              </w:rPr>
              <w:t xml:space="preserve">thodology </w:t>
            </w:r>
          </w:p>
        </w:tc>
      </w:tr>
    </w:tbl>
    <w:p w:rsidR="005B2E93" w:rsidRPr="00857F8D" w:rsidRDefault="005B2E93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851D9D" w:rsidRPr="00857F8D" w:rsidTr="00730AE4">
        <w:trPr>
          <w:trHeight w:val="693"/>
        </w:trPr>
        <w:tc>
          <w:tcPr>
            <w:tcW w:w="8755" w:type="dxa"/>
          </w:tcPr>
          <w:p w:rsidR="00851D9D" w:rsidRPr="00857F8D" w:rsidRDefault="00543A13" w:rsidP="00543A13">
            <w:pPr>
              <w:tabs>
                <w:tab w:val="num" w:pos="2160"/>
              </w:tabs>
              <w:jc w:val="both"/>
            </w:pPr>
            <w:r w:rsidRPr="00857F8D">
              <w:t>The course will consist of a mixture of face-to-face and online l</w:t>
            </w:r>
            <w:r w:rsidR="00730AE4" w:rsidRPr="00857F8D">
              <w:t>ectures,</w:t>
            </w:r>
            <w:r w:rsidRPr="00857F8D">
              <w:t xml:space="preserve"> participation, self-study &amp; assignments during the course. </w:t>
            </w:r>
          </w:p>
        </w:tc>
      </w:tr>
    </w:tbl>
    <w:p w:rsidR="009A0EC2" w:rsidRPr="00857F8D" w:rsidRDefault="009A0EC2"/>
    <w:p w:rsidR="009A0EC2" w:rsidRPr="00857F8D" w:rsidRDefault="009A0EC2"/>
    <w:p w:rsidR="00C179E6" w:rsidRPr="00857F8D" w:rsidRDefault="00C179E6" w:rsidP="00C179E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B2E93" w:rsidRPr="00857F8D">
        <w:tc>
          <w:tcPr>
            <w:tcW w:w="8644" w:type="dxa"/>
            <w:shd w:val="clear" w:color="auto" w:fill="999999"/>
          </w:tcPr>
          <w:p w:rsidR="005B2E93" w:rsidRPr="00857F8D" w:rsidRDefault="005B2E93">
            <w:pPr>
              <w:spacing w:before="60" w:after="60"/>
              <w:rPr>
                <w:i/>
              </w:rPr>
            </w:pPr>
            <w:r w:rsidRPr="00857F8D">
              <w:rPr>
                <w:b/>
                <w:color w:val="FFFFFF"/>
              </w:rPr>
              <w:t>- R</w:t>
            </w:r>
            <w:r w:rsidR="00851D9D" w:rsidRPr="00857F8D">
              <w:rPr>
                <w:b/>
                <w:color w:val="FFFFFF"/>
              </w:rPr>
              <w:t>esources:</w:t>
            </w:r>
          </w:p>
        </w:tc>
      </w:tr>
    </w:tbl>
    <w:p w:rsidR="005B2E93" w:rsidRPr="00857F8D" w:rsidRDefault="005B2E93">
      <w:pPr>
        <w:rPr>
          <w:i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5B2E93" w:rsidRPr="00857F8D" w:rsidTr="00851D9D">
        <w:trPr>
          <w:trHeight w:val="2181"/>
        </w:trPr>
        <w:tc>
          <w:tcPr>
            <w:tcW w:w="8755" w:type="dxa"/>
          </w:tcPr>
          <w:p w:rsidR="005B2E93" w:rsidRPr="00857F8D" w:rsidRDefault="005B2E93">
            <w:pPr>
              <w:tabs>
                <w:tab w:val="num" w:pos="2160"/>
              </w:tabs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7"/>
            </w:tblGrid>
            <w:tr w:rsidR="005B2E93" w:rsidRPr="00857F8D" w:rsidTr="00851D9D">
              <w:tc>
                <w:tcPr>
                  <w:tcW w:w="8517" w:type="dxa"/>
                  <w:shd w:val="clear" w:color="auto" w:fill="E6E6E6"/>
                </w:tcPr>
                <w:p w:rsidR="005B2E93" w:rsidRPr="00857F8D" w:rsidRDefault="00851D9D">
                  <w:pPr>
                    <w:tabs>
                      <w:tab w:val="num" w:pos="2160"/>
                    </w:tabs>
                    <w:jc w:val="both"/>
                  </w:pPr>
                  <w:r w:rsidRPr="00857F8D">
                    <w:t>Bibliography:</w:t>
                  </w:r>
                </w:p>
              </w:tc>
            </w:tr>
            <w:tr w:rsidR="005B2E93" w:rsidRPr="00857F8D" w:rsidTr="00851D9D">
              <w:tc>
                <w:tcPr>
                  <w:tcW w:w="8517" w:type="dxa"/>
                </w:tcPr>
                <w:p w:rsidR="00397181" w:rsidRPr="008D3366" w:rsidRDefault="00397181" w:rsidP="00397181">
                  <w:pPr>
                    <w:jc w:val="both"/>
                    <w:rPr>
                      <w:i/>
                      <w:lang w:val="es-ES" w:eastAsia="de-DE"/>
                    </w:rPr>
                  </w:pPr>
                  <w:r w:rsidRPr="00857F8D">
                    <w:rPr>
                      <w:lang w:eastAsia="de-DE"/>
                    </w:rPr>
                    <w:tab/>
                  </w:r>
                  <w:proofErr w:type="spellStart"/>
                  <w:r w:rsidRPr="00857F8D">
                    <w:rPr>
                      <w:lang w:eastAsia="de-DE"/>
                    </w:rPr>
                    <w:t>Artola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, C. and E. Galan (2012). Tracking the future of the web: constructing of leading indicators using internet searches. </w:t>
                  </w:r>
                  <w:r w:rsidRPr="008D3366">
                    <w:rPr>
                      <w:i/>
                      <w:lang w:val="es-ES" w:eastAsia="de-DE"/>
                    </w:rPr>
                    <w:t xml:space="preserve">Banco de España, Documentos Ocasionales Nº1203. </w:t>
                  </w:r>
                </w:p>
                <w:p w:rsidR="00397181" w:rsidRPr="008D3366" w:rsidRDefault="008D3366" w:rsidP="00397181">
                  <w:pPr>
                    <w:rPr>
                      <w:lang w:val="es-ES"/>
                    </w:rPr>
                  </w:pPr>
                  <w:hyperlink r:id="rId12" w:history="1">
                    <w:r w:rsidR="00397181" w:rsidRPr="008D3366">
                      <w:rPr>
                        <w:rStyle w:val="Hipervnculo"/>
                        <w:lang w:val="es-ES"/>
                      </w:rPr>
                      <w:t>http://www.bde.es/f/webbde/SES/Secciones/Publicaciones/PublicacionesSeriadas/DocumentosOcasionales/12/Fich/do1203e.pdf</w:t>
                    </w:r>
                  </w:hyperlink>
                </w:p>
                <w:p w:rsidR="00397181" w:rsidRPr="00857F8D" w:rsidRDefault="00397181" w:rsidP="00397181">
                  <w:pPr>
                    <w:jc w:val="both"/>
                    <w:rPr>
                      <w:i/>
                      <w:lang w:eastAsia="de-DE"/>
                    </w:rPr>
                  </w:pPr>
                  <w:r w:rsidRPr="008D3366">
                    <w:rPr>
                      <w:lang w:val="es-ES" w:eastAsia="de-DE"/>
                    </w:rPr>
                    <w:tab/>
                  </w:r>
                  <w:proofErr w:type="spellStart"/>
                  <w:r w:rsidRPr="00857F8D">
                    <w:rPr>
                      <w:lang w:eastAsia="de-DE"/>
                    </w:rPr>
                    <w:t>Askitas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, N. and K. F. Zimmermann (2009). Google Econometrics and Unemployment Forecasting. </w:t>
                  </w:r>
                  <w:r w:rsidRPr="00857F8D">
                    <w:rPr>
                      <w:i/>
                      <w:lang w:eastAsia="de-DE"/>
                    </w:rPr>
                    <w:t>IZA Discussion paper No.4201, June 2009.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lang w:eastAsia="de-DE"/>
                    </w:rPr>
                  </w:pPr>
                  <w:r w:rsidRPr="00857F8D">
                    <w:rPr>
                      <w:lang w:eastAsia="de-DE"/>
                    </w:rPr>
                    <w:tab/>
                  </w:r>
                  <w:proofErr w:type="spellStart"/>
                  <w:r w:rsidRPr="00857F8D">
                    <w:rPr>
                      <w:lang w:eastAsia="de-DE"/>
                    </w:rPr>
                    <w:t>Askitas</w:t>
                  </w:r>
                  <w:proofErr w:type="spellEnd"/>
                  <w:r w:rsidRPr="00857F8D">
                    <w:rPr>
                      <w:lang w:eastAsia="de-DE"/>
                    </w:rPr>
                    <w:t>, N. and K. F. Zimmermann (2011a). Health and Well-Being in the Crisis.</w:t>
                  </w:r>
                  <w:r w:rsidRPr="00857F8D">
                    <w:rPr>
                      <w:i/>
                      <w:lang w:eastAsia="de-DE"/>
                    </w:rPr>
                    <w:t xml:space="preserve"> IZA Discussion paper No.5601, March 2011.</w:t>
                  </w:r>
                  <w:r w:rsidRPr="00857F8D">
                    <w:rPr>
                      <w:lang w:eastAsia="de-DE"/>
                    </w:rPr>
                    <w:t xml:space="preserve"> 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i/>
                      <w:lang w:eastAsia="de-DE"/>
                    </w:rPr>
                  </w:pPr>
                  <w:r w:rsidRPr="00857F8D">
                    <w:rPr>
                      <w:lang w:eastAsia="de-DE"/>
                    </w:rPr>
                    <w:tab/>
                  </w:r>
                  <w:proofErr w:type="spellStart"/>
                  <w:r w:rsidRPr="00857F8D">
                    <w:rPr>
                      <w:lang w:eastAsia="de-DE"/>
                    </w:rPr>
                    <w:t>Askitas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, N. and K. F. Zimmermann (2011b). Detecting Mortgage Delinquencies. </w:t>
                  </w:r>
                  <w:r w:rsidRPr="00857F8D">
                    <w:rPr>
                      <w:i/>
                      <w:lang w:eastAsia="de-DE"/>
                    </w:rPr>
                    <w:t>IZA Discussion paper No.5895, July 2011.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i/>
                      <w:lang w:eastAsia="de-DE"/>
                    </w:rPr>
                  </w:pPr>
                  <w:r w:rsidRPr="00857F8D">
                    <w:rPr>
                      <w:lang w:eastAsia="de-DE"/>
                    </w:rPr>
                    <w:tab/>
                  </w:r>
                  <w:proofErr w:type="spellStart"/>
                  <w:r w:rsidRPr="00857F8D">
                    <w:rPr>
                      <w:lang w:eastAsia="de-DE"/>
                    </w:rPr>
                    <w:t>Askitas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, N. and K. F. Zimmermann (2011c). </w:t>
                  </w:r>
                  <w:proofErr w:type="spellStart"/>
                  <w:r w:rsidRPr="00857F8D">
                    <w:rPr>
                      <w:lang w:eastAsia="de-DE"/>
                    </w:rPr>
                    <w:t>Nowcasting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 Business Cycles Using Toll Data. </w:t>
                  </w:r>
                  <w:r w:rsidRPr="00857F8D">
                    <w:rPr>
                      <w:i/>
                      <w:lang w:eastAsia="de-DE"/>
                    </w:rPr>
                    <w:t xml:space="preserve">IZA Discussion paper No.5522, </w:t>
                  </w:r>
                  <w:proofErr w:type="spellStart"/>
                  <w:r w:rsidRPr="00857F8D">
                    <w:rPr>
                      <w:i/>
                      <w:lang w:eastAsia="de-DE"/>
                    </w:rPr>
                    <w:t>Ferbruary</w:t>
                  </w:r>
                  <w:proofErr w:type="spellEnd"/>
                  <w:r w:rsidRPr="00857F8D">
                    <w:rPr>
                      <w:i/>
                      <w:lang w:eastAsia="de-DE"/>
                    </w:rPr>
                    <w:t xml:space="preserve"> 2011.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rStyle w:val="Hipervnculo"/>
                      <w:lang w:eastAsia="de-DE"/>
                    </w:rPr>
                  </w:pPr>
                  <w:r w:rsidRPr="00857F8D">
                    <w:rPr>
                      <w:i/>
                      <w:lang w:eastAsia="de-DE"/>
                    </w:rPr>
                    <w:tab/>
                  </w:r>
                  <w:r w:rsidRPr="00857F8D">
                    <w:rPr>
                      <w:lang w:eastAsia="de-DE"/>
                    </w:rPr>
                    <w:t xml:space="preserve">Arthur, W.B. (2011) The second Economy </w:t>
                  </w:r>
                  <w:proofErr w:type="spellStart"/>
                  <w:r w:rsidRPr="00857F8D">
                    <w:rPr>
                      <w:lang w:eastAsia="de-DE"/>
                    </w:rPr>
                    <w:t>Mackinsey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 Quarterly, October 2011 </w:t>
                  </w:r>
                  <w:hyperlink r:id="rId13" w:history="1">
                    <w:r w:rsidRPr="00857F8D">
                      <w:rPr>
                        <w:rStyle w:val="Hipervnculo"/>
                        <w:lang w:eastAsia="de-DE"/>
                      </w:rPr>
                      <w:t>http://www.mckinsey.com/insights/strategy/the_second_economy</w:t>
                    </w:r>
                  </w:hyperlink>
                </w:p>
                <w:p w:rsidR="00397181" w:rsidRPr="00857F8D" w:rsidRDefault="00397181" w:rsidP="00397181">
                  <w:pPr>
                    <w:ind w:firstLine="709"/>
                  </w:pPr>
                  <w:proofErr w:type="spellStart"/>
                  <w:r w:rsidRPr="00857F8D">
                    <w:t>Biffignandi</w:t>
                  </w:r>
                  <w:proofErr w:type="spellEnd"/>
                  <w:r w:rsidRPr="00857F8D">
                    <w:t xml:space="preserve"> S., Bethlehem J., Handbook of Web Surveys, Wiley, Hoboken, United States, 2012, ISBN 978-0-470-60356-7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lang w:eastAsia="de-DE"/>
                    </w:rPr>
                  </w:pPr>
                  <w:r w:rsidRPr="00857F8D">
                    <w:rPr>
                      <w:i/>
                      <w:lang w:eastAsia="de-DE"/>
                    </w:rPr>
                    <w:tab/>
                  </w:r>
                  <w:r w:rsidRPr="00857F8D">
                    <w:rPr>
                      <w:lang w:eastAsia="de-DE"/>
                    </w:rPr>
                    <w:t>Birnbaum, M. H. (Ed.</w:t>
                  </w:r>
                  <w:proofErr w:type="gramStart"/>
                  <w:r w:rsidRPr="00857F8D">
                    <w:rPr>
                      <w:lang w:eastAsia="de-DE"/>
                    </w:rPr>
                    <w:t>)(</w:t>
                  </w:r>
                  <w:proofErr w:type="gramEnd"/>
                  <w:r w:rsidRPr="00857F8D">
                    <w:rPr>
                      <w:lang w:eastAsia="de-DE"/>
                    </w:rPr>
                    <w:t>2000).</w:t>
                  </w:r>
                  <w:r w:rsidRPr="00857F8D">
                    <w:rPr>
                      <w:i/>
                      <w:lang w:eastAsia="de-DE"/>
                    </w:rPr>
                    <w:t xml:space="preserve"> </w:t>
                  </w:r>
                  <w:hyperlink r:id="rId14" w:history="1">
                    <w:r w:rsidRPr="00857F8D">
                      <w:rPr>
                        <w:rStyle w:val="Hipervnculo"/>
                        <w:i/>
                        <w:iCs/>
                        <w:lang w:eastAsia="de-DE"/>
                      </w:rPr>
                      <w:t>Psychological experiments on the Internet</w:t>
                    </w:r>
                  </w:hyperlink>
                  <w:r w:rsidRPr="00857F8D">
                    <w:rPr>
                      <w:i/>
                      <w:lang w:eastAsia="de-DE"/>
                    </w:rPr>
                    <w:t>.</w:t>
                  </w:r>
                  <w:r w:rsidRPr="00857F8D">
                    <w:rPr>
                      <w:lang w:eastAsia="de-DE"/>
                    </w:rPr>
                    <w:t xml:space="preserve"> San Diego, CA: Academic Press.</w:t>
                  </w:r>
                </w:p>
                <w:p w:rsidR="00397181" w:rsidRPr="00857F8D" w:rsidRDefault="00397181" w:rsidP="00397181">
                  <w:pPr>
                    <w:autoSpaceDE w:val="0"/>
                    <w:autoSpaceDN w:val="0"/>
                    <w:adjustRightInd w:val="0"/>
                  </w:pPr>
                  <w:r w:rsidRPr="00857F8D">
                    <w:tab/>
                  </w:r>
                  <w:proofErr w:type="spellStart"/>
                  <w:r w:rsidRPr="00857F8D">
                    <w:t>Bollena</w:t>
                  </w:r>
                  <w:proofErr w:type="spellEnd"/>
                  <w:r w:rsidRPr="00857F8D">
                    <w:t xml:space="preserve">, J., </w:t>
                  </w:r>
                  <w:proofErr w:type="spellStart"/>
                  <w:r w:rsidRPr="00857F8D">
                    <w:t>Maoa</w:t>
                  </w:r>
                  <w:proofErr w:type="gramStart"/>
                  <w:r w:rsidRPr="00857F8D">
                    <w:t>,H</w:t>
                  </w:r>
                  <w:proofErr w:type="spellEnd"/>
                  <w:proofErr w:type="gramEnd"/>
                  <w:r w:rsidRPr="00857F8D">
                    <w:t xml:space="preserve">., </w:t>
                  </w:r>
                  <w:proofErr w:type="spellStart"/>
                  <w:r w:rsidRPr="00857F8D">
                    <w:t>Zengb</w:t>
                  </w:r>
                  <w:proofErr w:type="spellEnd"/>
                  <w:r w:rsidRPr="00857F8D">
                    <w:t xml:space="preserve">, X. (2011) Twitter mood predicts the stock </w:t>
                  </w:r>
                  <w:r w:rsidRPr="00857F8D">
                    <w:lastRenderedPageBreak/>
                    <w:t>market. Preprint submitted to Journal of Computational Science February 24, 2011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lang w:eastAsia="de-DE"/>
                    </w:rPr>
                  </w:pPr>
                  <w:r w:rsidRPr="00857F8D">
                    <w:rPr>
                      <w:i/>
                      <w:lang w:eastAsia="de-DE"/>
                    </w:rPr>
                    <w:tab/>
                  </w:r>
                  <w:r w:rsidRPr="00857F8D">
                    <w:rPr>
                      <w:lang w:eastAsia="de-DE"/>
                    </w:rPr>
                    <w:t xml:space="preserve">Brown, D. K. (2001). Labor Standards: Where Do They Belong on the International Trade </w:t>
                  </w:r>
                  <w:proofErr w:type="gramStart"/>
                  <w:r w:rsidRPr="00857F8D">
                    <w:rPr>
                      <w:lang w:eastAsia="de-DE"/>
                    </w:rPr>
                    <w:t>Agenda.</w:t>
                  </w:r>
                  <w:proofErr w:type="gramEnd"/>
                  <w:r w:rsidRPr="00857F8D">
                    <w:rPr>
                      <w:lang w:eastAsia="de-DE"/>
                    </w:rPr>
                    <w:t xml:space="preserve"> </w:t>
                  </w:r>
                  <w:r w:rsidRPr="00857F8D">
                    <w:rPr>
                      <w:i/>
                      <w:lang w:eastAsia="de-DE"/>
                    </w:rPr>
                    <w:t>Journal of Economic Perspectives, Volume 15, Number 3, Summer 2001, Pages 89-112.</w:t>
                  </w:r>
                  <w:r w:rsidRPr="00857F8D">
                    <w:rPr>
                      <w:lang w:eastAsia="de-DE"/>
                    </w:rPr>
                    <w:t xml:space="preserve"> </w:t>
                  </w:r>
                </w:p>
                <w:p w:rsidR="00397181" w:rsidRPr="00857F8D" w:rsidRDefault="00397181" w:rsidP="00397181">
                  <w:pPr>
                    <w:ind w:firstLine="709"/>
                    <w:jc w:val="both"/>
                    <w:rPr>
                      <w:i/>
                      <w:lang w:eastAsia="de-DE"/>
                    </w:rPr>
                  </w:pPr>
                  <w:r w:rsidRPr="00857F8D">
                    <w:t>Carson-</w:t>
                  </w:r>
                  <w:proofErr w:type="spellStart"/>
                  <w:r w:rsidRPr="00857F8D">
                    <w:t>Berndsen</w:t>
                  </w:r>
                  <w:proofErr w:type="spellEnd"/>
                  <w:r w:rsidR="00857F8D" w:rsidRPr="00857F8D">
                    <w:t>, J</w:t>
                  </w:r>
                  <w:r w:rsidRPr="00857F8D">
                    <w:t xml:space="preserve">., H. Somers, C. Vogel and A. Way (2010). Integrated Language Technology as part of Next Generation </w:t>
                  </w:r>
                  <w:proofErr w:type="spellStart"/>
                  <w:r w:rsidRPr="00857F8D">
                    <w:t>Localisation</w:t>
                  </w:r>
                  <w:proofErr w:type="spellEnd"/>
                  <w:r w:rsidRPr="00857F8D">
                    <w:t xml:space="preserve">. </w:t>
                  </w:r>
                  <w:proofErr w:type="spellStart"/>
                  <w:r w:rsidRPr="00857F8D">
                    <w:t>Localisation</w:t>
                  </w:r>
                  <w:proofErr w:type="spellEnd"/>
                  <w:r w:rsidRPr="00857F8D">
                    <w:t xml:space="preserve"> Focus 8(1):53-66. </w:t>
                  </w:r>
                  <w:r w:rsidRPr="00857F8D">
                    <w:rPr>
                      <w:lang w:eastAsia="de-DE"/>
                    </w:rPr>
                    <w:t xml:space="preserve">Choi and Variant (2011). Predicting the Present with Google Trends. </w:t>
                  </w:r>
                  <w:r w:rsidRPr="00857F8D">
                    <w:rPr>
                      <w:i/>
                      <w:lang w:eastAsia="de-DE"/>
                    </w:rPr>
                    <w:t>The Economic Record, vol. 88, Special Issue, June, 2012, 2-9.</w:t>
                  </w:r>
                </w:p>
                <w:p w:rsidR="00397181" w:rsidRPr="008D3366" w:rsidRDefault="00397181" w:rsidP="00397181">
                  <w:pPr>
                    <w:autoSpaceDE w:val="0"/>
                    <w:autoSpaceDN w:val="0"/>
                    <w:adjustRightInd w:val="0"/>
                    <w:rPr>
                      <w:lang w:val="es-ES"/>
                    </w:rPr>
                  </w:pPr>
                  <w:r w:rsidRPr="00857F8D">
                    <w:rPr>
                      <w:rFonts w:ascii="TimesNewRomanPSMT" w:hAnsi="TimesNewRomanPSMT" w:cs="TimesNewRomanPSMT"/>
                    </w:rPr>
                    <w:tab/>
                  </w:r>
                  <w:proofErr w:type="spellStart"/>
                  <w:r w:rsidRPr="00857F8D">
                    <w:rPr>
                      <w:rFonts w:ascii="TimesNewRomanPSMT" w:hAnsi="TimesNewRomanPSMT" w:cs="TimesNewRomanPSMT"/>
                    </w:rPr>
                    <w:t>Carrière</w:t>
                  </w:r>
                  <w:proofErr w:type="spellEnd"/>
                  <w:r w:rsidRPr="00857F8D">
                    <w:rPr>
                      <w:rFonts w:ascii="TimesNewRomanPSMT" w:hAnsi="TimesNewRomanPSMT" w:cs="TimesNewRomanPSMT"/>
                    </w:rPr>
                    <w:t xml:space="preserve">-Swallow, Yan and </w:t>
                  </w:r>
                  <w:proofErr w:type="spellStart"/>
                  <w:r w:rsidRPr="00857F8D">
                    <w:rPr>
                      <w:rFonts w:ascii="TimesNewRomanPSMT" w:hAnsi="TimesNewRomanPSMT" w:cs="TimesNewRomanPSMT"/>
                    </w:rPr>
                    <w:t>Labbé</w:t>
                  </w:r>
                  <w:proofErr w:type="spellEnd"/>
                  <w:r w:rsidRPr="00857F8D">
                    <w:rPr>
                      <w:rFonts w:ascii="TimesNewRomanPSMT" w:hAnsi="TimesNewRomanPSMT" w:cs="TimesNewRomanPSMT"/>
                    </w:rPr>
                    <w:t xml:space="preserve">, Felipe (2010). </w:t>
                  </w:r>
                  <w:proofErr w:type="spellStart"/>
                  <w:r w:rsidRPr="00857F8D">
                    <w:rPr>
                      <w:rFonts w:ascii="TimesNewRomanPSMT" w:hAnsi="TimesNewRomanPSMT" w:cs="TimesNewRomanPSMT"/>
                    </w:rPr>
                    <w:t>Nowcasting</w:t>
                  </w:r>
                  <w:proofErr w:type="spellEnd"/>
                  <w:r w:rsidRPr="00857F8D">
                    <w:rPr>
                      <w:rFonts w:ascii="TimesNewRomanPSMT" w:hAnsi="TimesNewRomanPSMT" w:cs="TimesNewRomanPSMT"/>
                    </w:rPr>
                    <w:t xml:space="preserve"> with Google Trends in an Emerging Market. </w:t>
                  </w:r>
                  <w:r w:rsidRPr="008D3366">
                    <w:rPr>
                      <w:lang w:val="es-ES"/>
                    </w:rPr>
                    <w:t xml:space="preserve">Banco Central de Chile Documentos de Trabajo, Central Bank of Chile </w:t>
                  </w:r>
                  <w:proofErr w:type="spellStart"/>
                  <w:r w:rsidRPr="008D3366">
                    <w:rPr>
                      <w:lang w:val="es-ES"/>
                    </w:rPr>
                    <w:t>Working</w:t>
                  </w:r>
                  <w:proofErr w:type="spellEnd"/>
                  <w:r w:rsidRPr="008D3366">
                    <w:rPr>
                      <w:lang w:val="es-ES"/>
                    </w:rPr>
                    <w:t xml:space="preserve"> </w:t>
                  </w:r>
                  <w:proofErr w:type="spellStart"/>
                  <w:r w:rsidRPr="008D3366">
                    <w:rPr>
                      <w:lang w:val="es-ES"/>
                    </w:rPr>
                    <w:t>Papers</w:t>
                  </w:r>
                  <w:proofErr w:type="spellEnd"/>
                  <w:r w:rsidRPr="008D3366">
                    <w:rPr>
                      <w:lang w:val="es-ES"/>
                    </w:rPr>
                    <w:t xml:space="preserve"> N° 588, Julio 2010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lang w:eastAsia="de-DE"/>
                    </w:rPr>
                  </w:pPr>
                  <w:r w:rsidRPr="008D3366">
                    <w:rPr>
                      <w:lang w:val="es-ES" w:eastAsia="de-DE"/>
                    </w:rPr>
                    <w:tab/>
                  </w:r>
                  <w:proofErr w:type="spellStart"/>
                  <w:r w:rsidRPr="00857F8D">
                    <w:rPr>
                      <w:lang w:eastAsia="de-DE"/>
                    </w:rPr>
                    <w:t>Dillman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, D. A. and </w:t>
                  </w:r>
                  <w:proofErr w:type="spellStart"/>
                  <w:r w:rsidRPr="00857F8D">
                    <w:rPr>
                      <w:lang w:eastAsia="de-DE"/>
                    </w:rPr>
                    <w:t>Bowker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, D. (2001). The Web Questionnaire Challenge to Survey Methodologists. In U.-D. </w:t>
                  </w:r>
                  <w:proofErr w:type="spellStart"/>
                  <w:r w:rsidRPr="00857F8D">
                    <w:rPr>
                      <w:lang w:eastAsia="de-DE"/>
                    </w:rPr>
                    <w:t>Reips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 and M. </w:t>
                  </w:r>
                  <w:proofErr w:type="spellStart"/>
                  <w:r w:rsidRPr="00857F8D">
                    <w:rPr>
                      <w:lang w:eastAsia="de-DE"/>
                    </w:rPr>
                    <w:t>Bosnjak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 (eds.), </w:t>
                  </w:r>
                  <w:r w:rsidRPr="00857F8D">
                    <w:rPr>
                      <w:i/>
                      <w:lang w:eastAsia="de-DE"/>
                    </w:rPr>
                    <w:t>Dimensions of Internet Science</w:t>
                  </w:r>
                  <w:r w:rsidRPr="00857F8D">
                    <w:rPr>
                      <w:lang w:eastAsia="de-DE"/>
                    </w:rPr>
                    <w:t xml:space="preserve"> (pp. 159-178). </w:t>
                  </w:r>
                  <w:proofErr w:type="spellStart"/>
                  <w:r w:rsidRPr="00857F8D">
                    <w:rPr>
                      <w:lang w:eastAsia="de-DE"/>
                    </w:rPr>
                    <w:t>Lengerich</w:t>
                  </w:r>
                  <w:proofErr w:type="spellEnd"/>
                  <w:r w:rsidRPr="00857F8D">
                    <w:rPr>
                      <w:lang w:eastAsia="de-DE"/>
                    </w:rPr>
                    <w:t>, Germany: Pabst Science.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lang w:eastAsia="de-DE"/>
                    </w:rPr>
                  </w:pPr>
                  <w:r w:rsidRPr="00857F8D">
                    <w:rPr>
                      <w:lang w:eastAsia="de-DE"/>
                    </w:rPr>
                    <w:tab/>
                  </w:r>
                  <w:proofErr w:type="spellStart"/>
                  <w:r w:rsidRPr="00857F8D">
                    <w:rPr>
                      <w:lang w:eastAsia="de-DE"/>
                    </w:rPr>
                    <w:t>Eliott</w:t>
                  </w:r>
                  <w:proofErr w:type="spellEnd"/>
                  <w:r w:rsidRPr="00857F8D">
                    <w:rPr>
                      <w:lang w:eastAsia="de-DE"/>
                    </w:rPr>
                    <w:t>, A. K. and R. Freeman (2003) Can labor standards improve under globalization</w:t>
                  </w:r>
                </w:p>
                <w:p w:rsidR="00397181" w:rsidRPr="00857F8D" w:rsidRDefault="00397181" w:rsidP="00397181">
                  <w:r w:rsidRPr="00857F8D">
                    <w:t xml:space="preserve">Fielding, N. G., Lee, R. M. and Blank, G. (2008) The SAGE Handbook of Online Research Methods. SAGE. 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lang w:eastAsia="de-DE"/>
                    </w:rPr>
                  </w:pPr>
                  <w:r w:rsidRPr="00857F8D">
                    <w:rPr>
                      <w:lang w:eastAsia="de-DE"/>
                    </w:rPr>
                    <w:tab/>
                    <w:t>Freeman, R. (1995)</w:t>
                  </w:r>
                </w:p>
                <w:p w:rsidR="00397181" w:rsidRPr="00857F8D" w:rsidRDefault="00397181" w:rsidP="00397181">
                  <w:pPr>
                    <w:autoSpaceDE w:val="0"/>
                    <w:autoSpaceDN w:val="0"/>
                    <w:adjustRightInd w:val="0"/>
                    <w:rPr>
                      <w:i/>
                      <w:lang w:eastAsia="de-DE"/>
                    </w:rPr>
                  </w:pPr>
                  <w:r w:rsidRPr="00857F8D">
                    <w:rPr>
                      <w:lang w:eastAsia="de-DE"/>
                    </w:rPr>
                    <w:tab/>
                    <w:t xml:space="preserve">Fuchs, M. and B. </w:t>
                  </w:r>
                  <w:proofErr w:type="spellStart"/>
                  <w:r w:rsidRPr="00857F8D">
                    <w:rPr>
                      <w:lang w:eastAsia="de-DE"/>
                    </w:rPr>
                    <w:t>Busse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 (2009). The Coverage bias of Mobile Web Surveys Across European Countries. </w:t>
                  </w:r>
                  <w:r w:rsidRPr="00857F8D">
                    <w:rPr>
                      <w:i/>
                      <w:lang w:eastAsia="de-DE"/>
                    </w:rPr>
                    <w:t>International Journal of Internet Science, 2009, 4 (1), 21-33.</w:t>
                  </w:r>
                </w:p>
                <w:p w:rsidR="00397181" w:rsidRPr="00857F8D" w:rsidRDefault="00397181" w:rsidP="00397181">
                  <w:pPr>
                    <w:pStyle w:val="DefaultStyle"/>
                    <w:jc w:val="both"/>
                    <w:rPr>
                      <w:lang w:val="en-US"/>
                    </w:rPr>
                  </w:pPr>
                  <w:proofErr w:type="spellStart"/>
                  <w:r w:rsidRPr="00857F8D">
                    <w:rPr>
                      <w:lang w:val="en-US"/>
                    </w:rPr>
                    <w:t>Gerow</w:t>
                  </w:r>
                  <w:proofErr w:type="spellEnd"/>
                  <w:r w:rsidRPr="00857F8D">
                    <w:rPr>
                      <w:lang w:val="en-US"/>
                    </w:rPr>
                    <w:t>, A. and M. Keane (2010).  The Voice of the Herd: Power-law Regularities in Newspaper Articles Predict Market Bubbles. http://econpapers.repec.org/paper/arxpapers/1212.2676.htm</w:t>
                  </w:r>
                </w:p>
                <w:p w:rsidR="00397181" w:rsidRPr="00857F8D" w:rsidRDefault="00397181" w:rsidP="00397181">
                  <w:pPr>
                    <w:autoSpaceDE w:val="0"/>
                    <w:autoSpaceDN w:val="0"/>
                    <w:adjustRightInd w:val="0"/>
                    <w:ind w:firstLine="708"/>
                    <w:jc w:val="both"/>
                  </w:pPr>
                  <w:proofErr w:type="spellStart"/>
                  <w:r w:rsidRPr="00857F8D">
                    <w:t>Giannone</w:t>
                  </w:r>
                  <w:proofErr w:type="spellEnd"/>
                  <w:r w:rsidRPr="00857F8D">
                    <w:t xml:space="preserve">, D., </w:t>
                  </w:r>
                  <w:proofErr w:type="spellStart"/>
                  <w:r w:rsidRPr="00857F8D">
                    <w:t>Reichlin</w:t>
                  </w:r>
                  <w:proofErr w:type="spellEnd"/>
                  <w:r w:rsidRPr="00857F8D">
                    <w:t xml:space="preserve">, L., &amp; Small, D. (2008). </w:t>
                  </w:r>
                  <w:proofErr w:type="spellStart"/>
                  <w:r w:rsidRPr="00857F8D">
                    <w:t>Nowcasting</w:t>
                  </w:r>
                  <w:proofErr w:type="spellEnd"/>
                  <w:r w:rsidRPr="00857F8D">
                    <w:t>: The real-time informational content of macroeconomic</w:t>
                  </w:r>
                  <w:r w:rsidRPr="00857F8D">
                    <w:rPr>
                      <w:i/>
                      <w:lang w:eastAsia="de-DE"/>
                    </w:rPr>
                    <w:t xml:space="preserve"> </w:t>
                  </w:r>
                  <w:r w:rsidRPr="00857F8D">
                    <w:t>data. Journal of Monetary Economics, 55 (4), 665–676.</w:t>
                  </w:r>
                </w:p>
                <w:p w:rsidR="00397181" w:rsidRPr="00857F8D" w:rsidRDefault="00397181" w:rsidP="00397181">
                  <w:pPr>
                    <w:pStyle w:val="DefaultStyle"/>
                    <w:ind w:firstLine="708"/>
                    <w:jc w:val="both"/>
                    <w:rPr>
                      <w:lang w:val="en-US"/>
                    </w:rPr>
                  </w:pPr>
                  <w:proofErr w:type="spellStart"/>
                  <w:r w:rsidRPr="00857F8D">
                    <w:rPr>
                      <w:lang w:val="en-US"/>
                    </w:rPr>
                    <w:t>Hewson</w:t>
                  </w:r>
                  <w:proofErr w:type="spellEnd"/>
                  <w:r w:rsidRPr="00857F8D">
                    <w:rPr>
                      <w:lang w:val="en-US"/>
                    </w:rPr>
                    <w:t xml:space="preserve">, C. and D. Laurent and C. Vogel, (1996). Proper Methodologies for Psychological and Sociological Experiments Administered via Internet, Behavior Research Methods, Instruments &amp; Computers, 28, (2), p186 - 191.Hewson,  C., P. Yule, D. Laurent and C. Vogel, (2003). Internet Research Methods: A Practical Guide for the Social and </w:t>
                  </w:r>
                  <w:proofErr w:type="spellStart"/>
                  <w:r w:rsidRPr="00857F8D">
                    <w:rPr>
                      <w:lang w:val="en-US"/>
                    </w:rPr>
                    <w:t>Behavioural</w:t>
                  </w:r>
                  <w:proofErr w:type="spellEnd"/>
                  <w:r w:rsidRPr="00857F8D">
                    <w:rPr>
                      <w:lang w:val="en-US"/>
                    </w:rPr>
                    <w:t xml:space="preserve"> Sciences, 1st, London, SAGE Publications</w:t>
                  </w:r>
                  <w:proofErr w:type="gramStart"/>
                  <w:r w:rsidRPr="00857F8D">
                    <w:rPr>
                      <w:lang w:val="en-US"/>
                    </w:rPr>
                    <w:t>,  ix</w:t>
                  </w:r>
                  <w:proofErr w:type="gramEnd"/>
                  <w:r w:rsidRPr="00857F8D">
                    <w:rPr>
                      <w:lang w:val="en-US"/>
                    </w:rPr>
                    <w:t>+155pp.</w:t>
                  </w:r>
                </w:p>
                <w:p w:rsidR="00397181" w:rsidRPr="00857F8D" w:rsidRDefault="00397181" w:rsidP="00397181">
                  <w:pPr>
                    <w:pStyle w:val="DefaultStyle"/>
                    <w:ind w:firstLine="708"/>
                    <w:jc w:val="both"/>
                    <w:rPr>
                      <w:lang w:val="en-US"/>
                    </w:rPr>
                  </w:pPr>
                  <w:proofErr w:type="spellStart"/>
                  <w:r w:rsidRPr="00857F8D">
                    <w:rPr>
                      <w:lang w:val="en-US"/>
                    </w:rPr>
                    <w:t>Hitzler</w:t>
                  </w:r>
                  <w:proofErr w:type="spellEnd"/>
                  <w:r w:rsidRPr="00857F8D">
                    <w:rPr>
                      <w:lang w:val="en-US"/>
                    </w:rPr>
                    <w:t xml:space="preserve">, P. and </w:t>
                  </w:r>
                  <w:proofErr w:type="spellStart"/>
                  <w:r w:rsidRPr="00857F8D">
                    <w:rPr>
                      <w:lang w:val="en-US"/>
                    </w:rPr>
                    <w:t>Krysztof</w:t>
                  </w:r>
                  <w:proofErr w:type="spellEnd"/>
                  <w:r w:rsidRPr="00857F8D">
                    <w:rPr>
                      <w:lang w:val="en-US"/>
                    </w:rPr>
                    <w:t>, J (?) Linked Data, Big Data, and the 4</w:t>
                  </w:r>
                  <w:r w:rsidRPr="00857F8D">
                    <w:rPr>
                      <w:vertAlign w:val="superscript"/>
                      <w:lang w:val="en-US"/>
                    </w:rPr>
                    <w:t>th</w:t>
                  </w:r>
                  <w:r w:rsidRPr="00857F8D">
                    <w:rPr>
                      <w:lang w:val="en-US"/>
                    </w:rPr>
                    <w:t xml:space="preserve"> Paradigm, </w:t>
                  </w:r>
                  <w:r w:rsidRPr="00857F8D">
                    <w:rPr>
                      <w:i/>
                      <w:lang w:val="en-US"/>
                    </w:rPr>
                    <w:t xml:space="preserve">Semantic Web 0 (0) 1, editorial, </w:t>
                  </w:r>
                  <w:r w:rsidRPr="00857F8D">
                    <w:rPr>
                      <w:lang w:val="en-US"/>
                    </w:rPr>
                    <w:t>IOs Press</w:t>
                  </w:r>
                </w:p>
                <w:p w:rsidR="00397181" w:rsidRPr="00857F8D" w:rsidRDefault="00397181" w:rsidP="00397181">
                  <w:pPr>
                    <w:autoSpaceDE w:val="0"/>
                    <w:autoSpaceDN w:val="0"/>
                    <w:adjustRightInd w:val="0"/>
                  </w:pPr>
                  <w:r w:rsidRPr="00857F8D">
                    <w:tab/>
                    <w:t xml:space="preserve">Jain P., </w:t>
                  </w:r>
                  <w:proofErr w:type="spellStart"/>
                  <w:r w:rsidRPr="00857F8D">
                    <w:t>Hitzler</w:t>
                  </w:r>
                  <w:proofErr w:type="spellEnd"/>
                  <w:r w:rsidRPr="00857F8D">
                    <w:t xml:space="preserve"> P., </w:t>
                  </w:r>
                  <w:proofErr w:type="spellStart"/>
                  <w:r w:rsidRPr="00857F8D">
                    <w:t>Janowicz</w:t>
                  </w:r>
                  <w:proofErr w:type="spellEnd"/>
                  <w:r w:rsidRPr="00857F8D">
                    <w:t xml:space="preserve"> K., </w:t>
                  </w:r>
                  <w:proofErr w:type="spellStart"/>
                  <w:r w:rsidRPr="00857F8D">
                    <w:t>Venkatramani</w:t>
                  </w:r>
                  <w:proofErr w:type="spellEnd"/>
                  <w:r w:rsidRPr="00857F8D">
                    <w:t xml:space="preserve"> C. (2013) There’s no money in Linked Data. Available at http://knoesis.wright.edu/pascal/pub/nomoneylod.pdf, last access October 2013.</w:t>
                  </w:r>
                </w:p>
                <w:p w:rsidR="00397181" w:rsidRPr="00857F8D" w:rsidRDefault="00397181" w:rsidP="00397181">
                  <w:pPr>
                    <w:autoSpaceDE w:val="0"/>
                    <w:autoSpaceDN w:val="0"/>
                    <w:adjustRightInd w:val="0"/>
                    <w:ind w:firstLine="708"/>
                    <w:rPr>
                      <w:lang w:eastAsia="de-DE"/>
                    </w:rPr>
                  </w:pPr>
                  <w:r w:rsidRPr="00857F8D">
                    <w:rPr>
                      <w:lang w:eastAsia="de-DE"/>
                    </w:rPr>
                    <w:t xml:space="preserve"> </w:t>
                  </w:r>
                  <w:proofErr w:type="spellStart"/>
                  <w:r w:rsidRPr="00857F8D">
                    <w:rPr>
                      <w:lang w:eastAsia="de-DE"/>
                    </w:rPr>
                    <w:t>Janetzko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 D</w:t>
                  </w:r>
                  <w:proofErr w:type="gramStart"/>
                  <w:r w:rsidRPr="00857F8D">
                    <w:rPr>
                      <w:lang w:eastAsia="de-DE"/>
                    </w:rPr>
                    <w:t>.(</w:t>
                  </w:r>
                  <w:proofErr w:type="gramEnd"/>
                  <w:r w:rsidRPr="00857F8D">
                    <w:rPr>
                      <w:lang w:eastAsia="de-DE"/>
                    </w:rPr>
                    <w:t>2008)  Non-reactive Data Collection on the Internet. The SAGE Handbook of Online Research Methods, Nigel Fielding &amp; Raymond M. Lee &amp; Grant Blank.</w:t>
                  </w:r>
                </w:p>
                <w:p w:rsidR="00397181" w:rsidRPr="00857F8D" w:rsidRDefault="00397181" w:rsidP="00397181">
                  <w:pPr>
                    <w:jc w:val="both"/>
                  </w:pPr>
                  <w:r w:rsidRPr="00857F8D">
                    <w:tab/>
                  </w:r>
                  <w:proofErr w:type="spellStart"/>
                  <w:r w:rsidRPr="00857F8D">
                    <w:t>Krantz</w:t>
                  </w:r>
                  <w:proofErr w:type="spellEnd"/>
                  <w:r w:rsidRPr="00857F8D">
                    <w:t xml:space="preserve">, J. H. and </w:t>
                  </w:r>
                  <w:proofErr w:type="spellStart"/>
                  <w:r w:rsidRPr="00857F8D">
                    <w:t>Dalal</w:t>
                  </w:r>
                  <w:proofErr w:type="spellEnd"/>
                  <w:r w:rsidRPr="00857F8D">
                    <w:t xml:space="preserve">, R. (2000). Validity of Web-based psychological research. In M. H. Birnbaum (Ed.), </w:t>
                  </w:r>
                  <w:r w:rsidRPr="00857F8D">
                    <w:rPr>
                      <w:i/>
                      <w:iCs/>
                    </w:rPr>
                    <w:t>Psychological experiments on the Internet</w:t>
                  </w:r>
                  <w:r w:rsidRPr="00857F8D">
                    <w:t xml:space="preserve"> (pp. 35–60). San Diego, CA: Academic Press.</w:t>
                  </w:r>
                </w:p>
                <w:p w:rsidR="00397181" w:rsidRPr="00857F8D" w:rsidRDefault="00397181" w:rsidP="00397181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Style w:val="Hipervnculo"/>
                    </w:rPr>
                  </w:pPr>
                  <w:proofErr w:type="spellStart"/>
                  <w:r w:rsidRPr="00857F8D">
                    <w:t>Kosinskia</w:t>
                  </w:r>
                  <w:proofErr w:type="spellEnd"/>
                  <w:r w:rsidRPr="00857F8D">
                    <w:t xml:space="preserve">, M., </w:t>
                  </w:r>
                  <w:proofErr w:type="spellStart"/>
                  <w:r w:rsidRPr="00857F8D">
                    <w:t>Stillwella</w:t>
                  </w:r>
                  <w:proofErr w:type="spellEnd"/>
                  <w:r w:rsidRPr="00857F8D">
                    <w:t xml:space="preserve">, D. and </w:t>
                  </w:r>
                  <w:proofErr w:type="spellStart"/>
                  <w:r w:rsidRPr="00857F8D">
                    <w:t>Graepelb</w:t>
                  </w:r>
                  <w:proofErr w:type="spellEnd"/>
                  <w:r w:rsidRPr="00857F8D">
                    <w:t xml:space="preserve">, T. (2013) Private traits and attributes are predictable from digital records of human </w:t>
                  </w:r>
                  <w:proofErr w:type="spellStart"/>
                  <w:r w:rsidRPr="00857F8D">
                    <w:t>behaviour</w:t>
                  </w:r>
                  <w:proofErr w:type="spellEnd"/>
                  <w:r w:rsidRPr="00857F8D">
                    <w:t xml:space="preserve">. </w:t>
                  </w:r>
                  <w:r w:rsidRPr="00857F8D">
                    <w:rPr>
                      <w:i/>
                    </w:rPr>
                    <w:t xml:space="preserve">Proceedings of the National academy of Sciences of the United States of America. </w:t>
                  </w:r>
                  <w:hyperlink r:id="rId15" w:history="1">
                    <w:r w:rsidRPr="00857F8D">
                      <w:rPr>
                        <w:rStyle w:val="Hipervnculo"/>
                      </w:rPr>
                      <w:t>http://www.pnas.org/content/early/2013/03/06/1218772110.full.pdf+html</w:t>
                    </w:r>
                  </w:hyperlink>
                </w:p>
                <w:p w:rsidR="00397181" w:rsidRPr="00857F8D" w:rsidRDefault="00397181" w:rsidP="00397181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Style w:val="titel"/>
                    </w:rPr>
                  </w:pPr>
                  <w:r w:rsidRPr="00857F8D">
                    <w:lastRenderedPageBreak/>
                    <w:t>http://www.pnas.org/content/early/2013/03/06/1218772110.abstract</w:t>
                  </w:r>
                  <w:r w:rsidRPr="00857F8D">
                    <w:rPr>
                      <w:rStyle w:val="titel"/>
                    </w:rPr>
                    <w:t xml:space="preserve"> </w:t>
                  </w:r>
                </w:p>
                <w:p w:rsidR="00397181" w:rsidRPr="00857F8D" w:rsidRDefault="00397181" w:rsidP="00397181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proofErr w:type="spellStart"/>
                  <w:r w:rsidRPr="00857F8D">
                    <w:rPr>
                      <w:rStyle w:val="titel"/>
                    </w:rPr>
                    <w:t>Masing</w:t>
                  </w:r>
                  <w:proofErr w:type="spellEnd"/>
                  <w:r w:rsidRPr="00857F8D">
                    <w:rPr>
                      <w:rStyle w:val="titel"/>
                    </w:rPr>
                    <w:t xml:space="preserve"> (2012), </w:t>
                  </w:r>
                  <w:proofErr w:type="spellStart"/>
                  <w:r w:rsidRPr="00857F8D">
                    <w:rPr>
                      <w:rStyle w:val="titel"/>
                    </w:rPr>
                    <w:t>Herausforderungen</w:t>
                  </w:r>
                  <w:proofErr w:type="spellEnd"/>
                  <w:r w:rsidRPr="00857F8D">
                    <w:rPr>
                      <w:rStyle w:val="titel"/>
                    </w:rPr>
                    <w:t xml:space="preserve"> des </w:t>
                  </w:r>
                  <w:proofErr w:type="spellStart"/>
                  <w:r w:rsidRPr="00857F8D">
                    <w:rPr>
                      <w:rStyle w:val="highlight"/>
                    </w:rPr>
                    <w:t>Datenschutz</w:t>
                  </w:r>
                  <w:r w:rsidRPr="00857F8D">
                    <w:rPr>
                      <w:rStyle w:val="titel"/>
                    </w:rPr>
                    <w:t>es</w:t>
                  </w:r>
                  <w:proofErr w:type="spellEnd"/>
                  <w:r w:rsidRPr="00857F8D">
                    <w:rPr>
                      <w:rStyle w:val="citation"/>
                    </w:rPr>
                    <w:t>, NJW 2012, pp. 2305-2312.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rStyle w:val="Hipervnculo"/>
                    </w:rPr>
                  </w:pPr>
                  <w:r w:rsidRPr="00857F8D">
                    <w:tab/>
                    <w:t xml:space="preserve">McKinsey Global Institute (2011). Big data the next frontier for innovation. </w:t>
                  </w:r>
                  <w:hyperlink r:id="rId16" w:history="1">
                    <w:r w:rsidRPr="00857F8D">
                      <w:rPr>
                        <w:rStyle w:val="Hipervnculo"/>
                      </w:rPr>
                      <w:t>http://www.mckinsey.com/insights/business_technology/big_data_the_next_frontier_forinnovation</w:t>
                    </w:r>
                  </w:hyperlink>
                </w:p>
                <w:p w:rsidR="00397181" w:rsidRPr="00857F8D" w:rsidRDefault="00397181" w:rsidP="00397181">
                  <w:pPr>
                    <w:autoSpaceDE w:val="0"/>
                    <w:autoSpaceDN w:val="0"/>
                    <w:adjustRightInd w:val="0"/>
                    <w:rPr>
                      <w:rStyle w:val="Hipervnculo"/>
                      <w:rFonts w:ascii="Calibri" w:hAnsi="Calibri"/>
                    </w:rPr>
                  </w:pPr>
                  <w:r w:rsidRPr="00857F8D">
                    <w:rPr>
                      <w:bCs/>
                    </w:rPr>
                    <w:tab/>
                    <w:t xml:space="preserve">McLaren, Nick and </w:t>
                  </w:r>
                  <w:proofErr w:type="spellStart"/>
                  <w:r w:rsidRPr="00857F8D">
                    <w:rPr>
                      <w:bCs/>
                    </w:rPr>
                    <w:t>Shanbhogue</w:t>
                  </w:r>
                  <w:proofErr w:type="spellEnd"/>
                  <w:r w:rsidRPr="00857F8D">
                    <w:rPr>
                      <w:bCs/>
                    </w:rPr>
                    <w:t xml:space="preserve">, </w:t>
                  </w:r>
                  <w:proofErr w:type="spellStart"/>
                  <w:r w:rsidRPr="00857F8D">
                    <w:rPr>
                      <w:bCs/>
                    </w:rPr>
                    <w:t>Rachana</w:t>
                  </w:r>
                  <w:proofErr w:type="spellEnd"/>
                  <w:r w:rsidRPr="00857F8D">
                    <w:rPr>
                      <w:bCs/>
                    </w:rPr>
                    <w:t xml:space="preserve"> (2011) </w:t>
                  </w:r>
                  <w:r w:rsidRPr="00857F8D">
                    <w:t>Using internet search data as economic indicators</w:t>
                  </w:r>
                  <w:r w:rsidRPr="00857F8D">
                    <w:rPr>
                      <w:bCs/>
                    </w:rPr>
                    <w:t xml:space="preserve">. Bank of England </w:t>
                  </w:r>
                  <w:r w:rsidRPr="00857F8D">
                    <w:t>Quarterly Bulletin 2011 Q2, pp134-</w:t>
                  </w:r>
                  <w:proofErr w:type="gramStart"/>
                  <w:r w:rsidRPr="00857F8D">
                    <w:t>140 .</w:t>
                  </w:r>
                  <w:proofErr w:type="gramEnd"/>
                  <w:r w:rsidRPr="00857F8D">
                    <w:t xml:space="preserve"> </w:t>
                  </w:r>
                  <w:hyperlink r:id="rId17" w:history="1">
                    <w:r w:rsidRPr="00857F8D">
                      <w:rPr>
                        <w:rStyle w:val="Hipervnculo"/>
                      </w:rPr>
                      <w:t>http://www.bankofengland.co.uk/publications/Documents/quarterlybulletin/qb110206.pdf</w:t>
                    </w:r>
                  </w:hyperlink>
                </w:p>
                <w:p w:rsidR="00397181" w:rsidRPr="00857F8D" w:rsidRDefault="00397181" w:rsidP="00397181">
                  <w:pPr>
                    <w:jc w:val="both"/>
                    <w:rPr>
                      <w:rStyle w:val="Hipervnculo"/>
                    </w:rPr>
                  </w:pPr>
                  <w:r w:rsidRPr="00857F8D">
                    <w:tab/>
                  </w:r>
                  <w:proofErr w:type="spellStart"/>
                  <w:r w:rsidRPr="00857F8D">
                    <w:t>Musch</w:t>
                  </w:r>
                  <w:proofErr w:type="spellEnd"/>
                  <w:r w:rsidRPr="00857F8D">
                    <w:t xml:space="preserve">, J. and </w:t>
                  </w:r>
                  <w:proofErr w:type="spellStart"/>
                  <w:r w:rsidRPr="00857F8D">
                    <w:t>Reips</w:t>
                  </w:r>
                  <w:proofErr w:type="spellEnd"/>
                  <w:r w:rsidRPr="00857F8D">
                    <w:t xml:space="preserve">, U.-D. (2000). A brief history of Web experimenting. In M. H. Birnbaum (Ed.), </w:t>
                  </w:r>
                  <w:hyperlink r:id="rId18" w:history="1">
                    <w:r w:rsidRPr="00857F8D">
                      <w:rPr>
                        <w:rStyle w:val="Hipervnculo"/>
                        <w:i/>
                        <w:iCs/>
                      </w:rPr>
                      <w:t>Psychological experiments on the Internet</w:t>
                    </w:r>
                  </w:hyperlink>
                  <w:r w:rsidRPr="00857F8D">
                    <w:t xml:space="preserve"> (pp. 61-88). San Diego, CA: Academic Press. </w:t>
                  </w:r>
                  <w:proofErr w:type="spellStart"/>
                  <w:r w:rsidRPr="00857F8D">
                    <w:t>doi</w:t>
                  </w:r>
                  <w:proofErr w:type="spellEnd"/>
                  <w:r w:rsidRPr="00857F8D">
                    <w:t xml:space="preserve"> 10.1016/B978-012099980-4/50004-6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rStyle w:val="Hipervnculo"/>
                    </w:rPr>
                  </w:pPr>
                  <w:r w:rsidRPr="00857F8D">
                    <w:rPr>
                      <w:rStyle w:val="Hipervnculo"/>
                      <w:u w:val="none"/>
                    </w:rPr>
                    <w:tab/>
                  </w:r>
                  <w:r w:rsidRPr="00857F8D">
                    <w:t xml:space="preserve">Layard, R. Rethinking Public Economics: The Implications of Rivalry and Habit. In </w:t>
                  </w:r>
                  <w:r w:rsidRPr="00857F8D">
                    <w:rPr>
                      <w:i/>
                      <w:iCs/>
                    </w:rPr>
                    <w:t>Economics and Happiness: Framing the Analysis CN</w:t>
                  </w:r>
                  <w:proofErr w:type="gramStart"/>
                  <w:r w:rsidRPr="00857F8D">
                    <w:rPr>
                      <w:i/>
                      <w:iCs/>
                    </w:rPr>
                    <w:t>  -</w:t>
                  </w:r>
                  <w:proofErr w:type="gramEnd"/>
                  <w:r w:rsidRPr="00857F8D">
                    <w:rPr>
                      <w:i/>
                      <w:iCs/>
                    </w:rPr>
                    <w:t xml:space="preserve"> 1059909</w:t>
                  </w:r>
                  <w:r w:rsidRPr="00857F8D">
                    <w:t>; Oxford and New York: Oxford University Press ST  - Rethinking Public Economics, 2005; pp. 147–169.</w:t>
                  </w:r>
                  <w:r w:rsidRPr="00857F8D">
                    <w:rPr>
                      <w:rStyle w:val="Hipervnculo"/>
                    </w:rPr>
                    <w:t xml:space="preserve"> </w:t>
                  </w:r>
                </w:p>
                <w:p w:rsidR="00397181" w:rsidRPr="00857F8D" w:rsidRDefault="008D3366" w:rsidP="00397181">
                  <w:pPr>
                    <w:jc w:val="both"/>
                    <w:rPr>
                      <w:rStyle w:val="Hipervnculo"/>
                    </w:rPr>
                  </w:pPr>
                  <w:hyperlink r:id="rId19" w:tooltip="Richard A. Musgrave" w:history="1">
                    <w:r w:rsidR="00397181" w:rsidRPr="00857F8D">
                      <w:tab/>
                    </w:r>
                    <w:r w:rsidR="00397181" w:rsidRPr="00857F8D">
                      <w:rPr>
                        <w:rStyle w:val="Hipervnculo"/>
                      </w:rPr>
                      <w:t>Musgrave</w:t>
                    </w:r>
                  </w:hyperlink>
                  <w:r w:rsidR="00397181" w:rsidRPr="00857F8D">
                    <w:t xml:space="preserve">, Richard A.  (1957). "A Multiple Theory of Budget Determination," </w:t>
                  </w:r>
                  <w:hyperlink r:id="rId20" w:tooltip="FinanzArchiv" w:history="1">
                    <w:proofErr w:type="spellStart"/>
                    <w:r w:rsidR="00397181" w:rsidRPr="00857F8D">
                      <w:rPr>
                        <w:rStyle w:val="Hipervnculo"/>
                        <w:i/>
                        <w:iCs/>
                      </w:rPr>
                      <w:t>FinanzArchiv</w:t>
                    </w:r>
                    <w:proofErr w:type="spellEnd"/>
                  </w:hyperlink>
                  <w:r w:rsidR="00397181" w:rsidRPr="00857F8D">
                    <w:t>, New Series 25(1), pp. 33–43.</w:t>
                  </w:r>
                </w:p>
                <w:p w:rsidR="00397181" w:rsidRPr="00857F8D" w:rsidRDefault="00397181" w:rsidP="00397181">
                  <w:pPr>
                    <w:rPr>
                      <w:color w:val="000000"/>
                    </w:rPr>
                  </w:pPr>
                  <w:r w:rsidRPr="00857F8D">
                    <w:tab/>
                    <w:t xml:space="preserve">OCDE (2013), Exploring the Economics of Personal Data: A Survey of Methodologies for Measuring Monetary Value, OCDE Digital Economy Papers, No 220, OCDE Publishing. </w:t>
                  </w:r>
                  <w:hyperlink r:id="rId21" w:history="1">
                    <w:r w:rsidRPr="00857F8D">
                      <w:rPr>
                        <w:rStyle w:val="Hipervnculo"/>
                      </w:rPr>
                      <w:t>http://www.keepeek.com/Digital-Asset-Management/oecd/science-and-technology/exploring-the-economics-of-personal-data_5k486qtxldmq-en</w:t>
                    </w:r>
                  </w:hyperlink>
                </w:p>
                <w:p w:rsidR="00397181" w:rsidRPr="008D3366" w:rsidRDefault="00397181" w:rsidP="00397181">
                  <w:pPr>
                    <w:pStyle w:val="NormalWeb"/>
                    <w:spacing w:before="0" w:beforeAutospacing="0" w:after="0" w:afterAutospacing="0"/>
                    <w:jc w:val="both"/>
                    <w:rPr>
                      <w:lang w:val="es-ES"/>
                    </w:rPr>
                  </w:pPr>
                  <w:r w:rsidRPr="00857F8D">
                    <w:rPr>
                      <w:lang w:val="en-US"/>
                    </w:rPr>
                    <w:tab/>
                    <w:t xml:space="preserve">Pedraza, P. de; </w:t>
                  </w:r>
                  <w:proofErr w:type="spellStart"/>
                  <w:r w:rsidRPr="00857F8D">
                    <w:rPr>
                      <w:lang w:val="en-US"/>
                    </w:rPr>
                    <w:t>Tijdens</w:t>
                  </w:r>
                  <w:proofErr w:type="spellEnd"/>
                  <w:r w:rsidRPr="00857F8D">
                    <w:rPr>
                      <w:lang w:val="en-US"/>
                    </w:rPr>
                    <w:t xml:space="preserve">, K.; </w:t>
                  </w:r>
                  <w:proofErr w:type="spellStart"/>
                  <w:r w:rsidRPr="00857F8D">
                    <w:rPr>
                      <w:lang w:val="en-US"/>
                    </w:rPr>
                    <w:t>Bustillo</w:t>
                  </w:r>
                  <w:proofErr w:type="spellEnd"/>
                  <w:r w:rsidRPr="00857F8D">
                    <w:rPr>
                      <w:lang w:val="en-US"/>
                    </w:rPr>
                    <w:t xml:space="preserve">, R. M. de; Steinmetz, S. </w:t>
                  </w:r>
                  <w:proofErr w:type="gramStart"/>
                  <w:r w:rsidRPr="00857F8D">
                    <w:rPr>
                      <w:lang w:val="en-US"/>
                    </w:rPr>
                    <w:t>A Spanish</w:t>
                  </w:r>
                  <w:proofErr w:type="gramEnd"/>
                  <w:r w:rsidRPr="00857F8D">
                    <w:rPr>
                      <w:lang w:val="en-US"/>
                    </w:rPr>
                    <w:t xml:space="preserve"> Continuous Volunteer Web Survey: Sample Bias, Weighting and Efficiency. </w:t>
                  </w:r>
                  <w:r w:rsidRPr="008D3366">
                    <w:rPr>
                      <w:i/>
                      <w:iCs/>
                      <w:lang w:val="es-ES"/>
                    </w:rPr>
                    <w:t xml:space="preserve">Revista Española de Investigaciones Sociológicas </w:t>
                  </w:r>
                  <w:r w:rsidRPr="008D3366">
                    <w:rPr>
                      <w:bCs/>
                      <w:lang w:val="es-ES"/>
                    </w:rPr>
                    <w:t>2010</w:t>
                  </w:r>
                  <w:r w:rsidRPr="008D3366">
                    <w:rPr>
                      <w:lang w:val="es-ES"/>
                    </w:rPr>
                    <w:t xml:space="preserve">, </w:t>
                  </w:r>
                  <w:r w:rsidRPr="008D3366">
                    <w:rPr>
                      <w:i/>
                      <w:iCs/>
                      <w:lang w:val="es-ES"/>
                    </w:rPr>
                    <w:t>131</w:t>
                  </w:r>
                  <w:r w:rsidRPr="008D3366">
                    <w:rPr>
                      <w:lang w:val="es-ES"/>
                    </w:rPr>
                    <w:t>, 109–130.</w:t>
                  </w:r>
                </w:p>
                <w:p w:rsidR="00397181" w:rsidRPr="00857F8D" w:rsidRDefault="00397181" w:rsidP="00397181">
                  <w:pPr>
                    <w:jc w:val="both"/>
                  </w:pPr>
                  <w:r w:rsidRPr="008D3366">
                    <w:rPr>
                      <w:lang w:val="es-ES"/>
                    </w:rPr>
                    <w:tab/>
                    <w:t xml:space="preserve">Pedraza, P. de and R. Muñoz de Bustillo (2010). </w:t>
                  </w:r>
                  <w:r w:rsidRPr="00857F8D">
                    <w:t xml:space="preserve">Determinants of Job Insecurity in Five European Countries. </w:t>
                  </w:r>
                  <w:r w:rsidRPr="00857F8D">
                    <w:rPr>
                      <w:i/>
                    </w:rPr>
                    <w:t>European Journal of Industrial Relations, vol. 16, number 1, March 2010, 5-20.</w:t>
                  </w:r>
                  <w:r w:rsidRPr="00857F8D">
                    <w:tab/>
                  </w:r>
                </w:p>
                <w:p w:rsidR="00397181" w:rsidRPr="00857F8D" w:rsidRDefault="00397181" w:rsidP="00397181">
                  <w:pPr>
                    <w:jc w:val="both"/>
                    <w:rPr>
                      <w:rStyle w:val="Hipervnculo"/>
                    </w:rPr>
                  </w:pPr>
                  <w:r w:rsidRPr="00857F8D">
                    <w:tab/>
                    <w:t xml:space="preserve">Pedraza, P. de and M. </w:t>
                  </w:r>
                  <w:proofErr w:type="spellStart"/>
                  <w:r w:rsidRPr="00857F8D">
                    <w:t>Guzi</w:t>
                  </w:r>
                  <w:proofErr w:type="spellEnd"/>
                  <w:r w:rsidRPr="00857F8D">
                    <w:t xml:space="preserve"> (2013) "A Web Survey analysis of Subjective Well-Being of Spanish workers". IZA Discussion paper No. 7618. </w:t>
                  </w:r>
                  <w:hyperlink r:id="rId22" w:history="1">
                    <w:r w:rsidRPr="00857F8D">
                      <w:rPr>
                        <w:rStyle w:val="Hipervnculo"/>
                      </w:rPr>
                      <w:t>http://ftp.iza.org/dp7618.pdf</w:t>
                    </w:r>
                  </w:hyperlink>
                </w:p>
                <w:p w:rsidR="00397181" w:rsidRPr="00857F8D" w:rsidRDefault="00397181" w:rsidP="00397181">
                  <w:pPr>
                    <w:ind w:firstLine="709"/>
                    <w:jc w:val="both"/>
                  </w:pPr>
                  <w:proofErr w:type="spellStart"/>
                  <w:r w:rsidRPr="00857F8D">
                    <w:t>Poynter</w:t>
                  </w:r>
                  <w:proofErr w:type="spellEnd"/>
                  <w:r w:rsidRPr="00857F8D">
                    <w:t xml:space="preserve">, Ray (2010): Handbook of Online and Social Media Research: Tools and Techniques for Market Researchers. </w:t>
                  </w:r>
                  <w:proofErr w:type="spellStart"/>
                  <w:r w:rsidRPr="00857F8D">
                    <w:t>Esomar</w:t>
                  </w:r>
                  <w:proofErr w:type="spellEnd"/>
                  <w:r w:rsidRPr="00857F8D">
                    <w:t xml:space="preserve">. 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lang w:eastAsia="de-DE"/>
                    </w:rPr>
                  </w:pPr>
                  <w:r w:rsidRPr="00857F8D">
                    <w:rPr>
                      <w:lang w:eastAsia="de-DE"/>
                    </w:rPr>
                    <w:tab/>
                  </w:r>
                  <w:proofErr w:type="spellStart"/>
                  <w:r w:rsidRPr="00857F8D">
                    <w:rPr>
                      <w:lang w:eastAsia="de-DE"/>
                    </w:rPr>
                    <w:t>Reips</w:t>
                  </w:r>
                  <w:proofErr w:type="spellEnd"/>
                  <w:r w:rsidRPr="00857F8D">
                    <w:rPr>
                      <w:lang w:eastAsia="de-DE"/>
                    </w:rPr>
                    <w:t>, U.-D. (1996). Experimenting in the World Wide Web. Paper presented at the 1996 Society for Computers in Psychology Conference. Chicago, IL.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lang w:eastAsia="de-DE"/>
                    </w:rPr>
                  </w:pPr>
                  <w:r w:rsidRPr="00857F8D">
                    <w:rPr>
                      <w:lang w:eastAsia="de-DE"/>
                    </w:rPr>
                    <w:tab/>
                  </w:r>
                  <w:proofErr w:type="spellStart"/>
                  <w:r w:rsidRPr="00857F8D">
                    <w:rPr>
                      <w:lang w:eastAsia="de-DE"/>
                    </w:rPr>
                    <w:t>Reips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, U.-D. (2001). </w:t>
                  </w:r>
                  <w:hyperlink r:id="rId23" w:history="1">
                    <w:r w:rsidRPr="00857F8D">
                      <w:rPr>
                        <w:rStyle w:val="Hipervnculo"/>
                        <w:lang w:eastAsia="de-DE"/>
                      </w:rPr>
                      <w:t>The Web Experimental Psychology Lab: Five years of data collection on the Internet</w:t>
                    </w:r>
                  </w:hyperlink>
                  <w:r w:rsidRPr="00857F8D">
                    <w:rPr>
                      <w:lang w:eastAsia="de-DE"/>
                    </w:rPr>
                    <w:t xml:space="preserve">. </w:t>
                  </w:r>
                  <w:r w:rsidRPr="00857F8D">
                    <w:rPr>
                      <w:i/>
                      <w:iCs/>
                      <w:lang w:eastAsia="de-DE"/>
                    </w:rPr>
                    <w:t>Behavior Research Methods, Instruments, &amp; Computers, 33</w:t>
                  </w:r>
                  <w:r w:rsidRPr="00857F8D">
                    <w:rPr>
                      <w:lang w:eastAsia="de-DE"/>
                    </w:rPr>
                    <w:t>, 201-211.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lang w:eastAsia="de-DE"/>
                    </w:rPr>
                  </w:pPr>
                  <w:r w:rsidRPr="00857F8D">
                    <w:rPr>
                      <w:lang w:eastAsia="de-DE"/>
                    </w:rPr>
                    <w:tab/>
                  </w:r>
                  <w:proofErr w:type="spellStart"/>
                  <w:r w:rsidRPr="00857F8D">
                    <w:rPr>
                      <w:lang w:eastAsia="de-DE"/>
                    </w:rPr>
                    <w:t>Reips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, U.-D. (2002). Standards for Internet-based experimenting. </w:t>
                  </w:r>
                  <w:hyperlink r:id="rId24" w:history="1">
                    <w:r w:rsidRPr="00857F8D">
                      <w:rPr>
                        <w:rStyle w:val="Hipervnculo"/>
                        <w:i/>
                        <w:iCs/>
                        <w:lang w:eastAsia="de-DE"/>
                      </w:rPr>
                      <w:t>Experimental Psychology, 49</w:t>
                    </w:r>
                    <w:r w:rsidRPr="00857F8D">
                      <w:rPr>
                        <w:rStyle w:val="Hipervnculo"/>
                        <w:lang w:eastAsia="de-DE"/>
                      </w:rPr>
                      <w:t>, 243-256</w:t>
                    </w:r>
                  </w:hyperlink>
                  <w:r w:rsidRPr="00857F8D">
                    <w:rPr>
                      <w:lang w:eastAsia="de-DE"/>
                    </w:rPr>
                    <w:t>.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lang w:eastAsia="de-DE"/>
                    </w:rPr>
                  </w:pPr>
                  <w:r w:rsidRPr="00857F8D">
                    <w:rPr>
                      <w:lang w:eastAsia="de-DE"/>
                    </w:rPr>
                    <w:tab/>
                  </w:r>
                  <w:proofErr w:type="spellStart"/>
                  <w:r w:rsidRPr="00857F8D">
                    <w:rPr>
                      <w:lang w:eastAsia="de-DE"/>
                    </w:rPr>
                    <w:t>Reips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, U.-D. (2006). Web-based methods. In M. </w:t>
                  </w:r>
                  <w:proofErr w:type="spellStart"/>
                  <w:r w:rsidRPr="00857F8D">
                    <w:rPr>
                      <w:lang w:eastAsia="de-DE"/>
                    </w:rPr>
                    <w:t>Eid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 &amp; E. </w:t>
                  </w:r>
                  <w:proofErr w:type="spellStart"/>
                  <w:r w:rsidRPr="00857F8D">
                    <w:rPr>
                      <w:lang w:eastAsia="de-DE"/>
                    </w:rPr>
                    <w:t>Diener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 (Eds.), </w:t>
                  </w:r>
                  <w:r w:rsidRPr="00857F8D">
                    <w:rPr>
                      <w:i/>
                      <w:iCs/>
                      <w:lang w:eastAsia="de-DE"/>
                    </w:rPr>
                    <w:t xml:space="preserve">Handbook of </w:t>
                  </w:r>
                  <w:proofErr w:type="spellStart"/>
                  <w:r w:rsidRPr="00857F8D">
                    <w:rPr>
                      <w:i/>
                      <w:iCs/>
                      <w:lang w:eastAsia="de-DE"/>
                    </w:rPr>
                    <w:t>multimethod</w:t>
                  </w:r>
                  <w:proofErr w:type="spellEnd"/>
                  <w:r w:rsidRPr="00857F8D">
                    <w:rPr>
                      <w:i/>
                      <w:iCs/>
                      <w:lang w:eastAsia="de-DE"/>
                    </w:rPr>
                    <w:t xml:space="preserve"> measurement in psychology</w:t>
                  </w:r>
                  <w:r w:rsidRPr="00857F8D">
                    <w:rPr>
                      <w:lang w:eastAsia="de-DE"/>
                    </w:rPr>
                    <w:t xml:space="preserve"> (pp. 73-85). Washington, DC: American Psychological Association. </w:t>
                  </w:r>
                  <w:proofErr w:type="gramStart"/>
                  <w:r w:rsidRPr="00857F8D">
                    <w:rPr>
                      <w:lang w:eastAsia="de-DE"/>
                    </w:rPr>
                    <w:t>doi:</w:t>
                  </w:r>
                  <w:proofErr w:type="gramEnd"/>
                  <w:r w:rsidRPr="00857F8D">
                    <w:rPr>
                      <w:lang w:eastAsia="de-DE"/>
                    </w:rPr>
                    <w:t>10.1037/11383-006.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lang w:eastAsia="de-DE"/>
                    </w:rPr>
                  </w:pPr>
                  <w:r w:rsidRPr="00857F8D">
                    <w:rPr>
                      <w:lang w:eastAsia="de-DE"/>
                    </w:rPr>
                    <w:tab/>
                  </w:r>
                  <w:proofErr w:type="spellStart"/>
                  <w:r w:rsidRPr="00857F8D">
                    <w:rPr>
                      <w:lang w:eastAsia="de-DE"/>
                    </w:rPr>
                    <w:t>Reips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, U.-D. (2011). Privacy and the disclosure of information on the Internet: Issues and measurement. In A. </w:t>
                  </w:r>
                  <w:proofErr w:type="spellStart"/>
                  <w:r w:rsidRPr="00857F8D">
                    <w:rPr>
                      <w:lang w:eastAsia="de-DE"/>
                    </w:rPr>
                    <w:t>Blachnio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, A. </w:t>
                  </w:r>
                  <w:proofErr w:type="spellStart"/>
                  <w:r w:rsidRPr="00857F8D">
                    <w:rPr>
                      <w:lang w:eastAsia="de-DE"/>
                    </w:rPr>
                    <w:t>Przepiórka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 &amp; T. </w:t>
                  </w:r>
                  <w:proofErr w:type="spellStart"/>
                  <w:r w:rsidRPr="00857F8D">
                    <w:rPr>
                      <w:lang w:eastAsia="de-DE"/>
                    </w:rPr>
                    <w:t>Rowinski</w:t>
                  </w:r>
                  <w:proofErr w:type="spellEnd"/>
                  <w:r w:rsidRPr="00857F8D">
                    <w:rPr>
                      <w:lang w:eastAsia="de-DE"/>
                    </w:rPr>
                    <w:t xml:space="preserve"> (eds.), </w:t>
                  </w:r>
                  <w:r w:rsidRPr="00857F8D">
                    <w:rPr>
                      <w:i/>
                      <w:iCs/>
                      <w:lang w:eastAsia="de-DE"/>
                    </w:rPr>
                    <w:t xml:space="preserve">Internet in Psychological Research </w:t>
                  </w:r>
                  <w:r w:rsidRPr="00857F8D">
                    <w:rPr>
                      <w:lang w:eastAsia="de-DE"/>
                    </w:rPr>
                    <w:t>(pp. 71-104). Warsaw: UKSW Publishing House.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lang w:eastAsia="de-DE"/>
                    </w:rPr>
                  </w:pPr>
                  <w:r w:rsidRPr="00857F8D">
                    <w:rPr>
                      <w:lang w:eastAsia="de-DE"/>
                    </w:rPr>
                    <w:lastRenderedPageBreak/>
                    <w:tab/>
                  </w:r>
                  <w:proofErr w:type="spellStart"/>
                  <w:r w:rsidRPr="00857F8D">
                    <w:rPr>
                      <w:lang w:eastAsia="de-DE"/>
                    </w:rPr>
                    <w:t>Reips</w:t>
                  </w:r>
                  <w:proofErr w:type="spellEnd"/>
                  <w:r w:rsidRPr="00857F8D">
                    <w:rPr>
                      <w:lang w:eastAsia="de-DE"/>
                    </w:rPr>
                    <w:t>, U. D. (2013). Big Data: Using Google services for research, forthcoming).</w:t>
                  </w:r>
                </w:p>
                <w:p w:rsidR="00397181" w:rsidRPr="00857F8D" w:rsidRDefault="00397181" w:rsidP="00397181">
                  <w:pPr>
                    <w:ind w:firstLine="709"/>
                    <w:jc w:val="both"/>
                  </w:pPr>
                  <w:proofErr w:type="spellStart"/>
                  <w:r w:rsidRPr="00857F8D">
                    <w:t>Reips</w:t>
                  </w:r>
                  <w:proofErr w:type="spellEnd"/>
                  <w:r w:rsidRPr="00857F8D">
                    <w:t xml:space="preserve">, U.-D., &amp; </w:t>
                  </w:r>
                  <w:proofErr w:type="spellStart"/>
                  <w:r w:rsidRPr="00857F8D">
                    <w:t>Bosnjak</w:t>
                  </w:r>
                  <w:proofErr w:type="spellEnd"/>
                  <w:r w:rsidRPr="00857F8D">
                    <w:t xml:space="preserve">, M. (Eds.) (2001). Dimensions of Internet Science. </w:t>
                  </w:r>
                  <w:proofErr w:type="spellStart"/>
                  <w:r w:rsidRPr="00857F8D">
                    <w:t>Lengerich</w:t>
                  </w:r>
                  <w:proofErr w:type="spellEnd"/>
                  <w:r w:rsidRPr="00857F8D">
                    <w:t>: Pabst.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bCs/>
                    </w:rPr>
                  </w:pPr>
                  <w:r w:rsidRPr="00857F8D">
                    <w:rPr>
                      <w:bCs/>
                    </w:rPr>
                    <w:tab/>
                  </w:r>
                  <w:proofErr w:type="spellStart"/>
                  <w:r w:rsidRPr="00857F8D">
                    <w:rPr>
                      <w:bCs/>
                    </w:rPr>
                    <w:t>Reips</w:t>
                  </w:r>
                  <w:proofErr w:type="spellEnd"/>
                  <w:r w:rsidRPr="00857F8D">
                    <w:rPr>
                      <w:bCs/>
                    </w:rPr>
                    <w:t xml:space="preserve">, U.-D. </w:t>
                  </w:r>
                  <w:proofErr w:type="gramStart"/>
                  <w:r w:rsidRPr="00857F8D">
                    <w:rPr>
                      <w:bCs/>
                    </w:rPr>
                    <w:t>and</w:t>
                  </w:r>
                  <w:proofErr w:type="gramEnd"/>
                  <w:r w:rsidRPr="00857F8D">
                    <w:rPr>
                      <w:bCs/>
                    </w:rPr>
                    <w:t xml:space="preserve"> </w:t>
                  </w:r>
                  <w:proofErr w:type="spellStart"/>
                  <w:r w:rsidRPr="00857F8D">
                    <w:rPr>
                      <w:bCs/>
                    </w:rPr>
                    <w:t>Garaizar</w:t>
                  </w:r>
                  <w:proofErr w:type="spellEnd"/>
                  <w:r w:rsidRPr="00857F8D">
                    <w:rPr>
                      <w:bCs/>
                    </w:rPr>
                    <w:t xml:space="preserve">, P. (2011). Mining Twitter: Microblogging as a source for psychological wisdom of the crowds. </w:t>
                  </w:r>
                  <w:r w:rsidRPr="00857F8D">
                    <w:rPr>
                      <w:bCs/>
                      <w:i/>
                      <w:iCs/>
                    </w:rPr>
                    <w:t>Behavior Research Methods, 43</w:t>
                  </w:r>
                  <w:r w:rsidRPr="00857F8D">
                    <w:rPr>
                      <w:bCs/>
                    </w:rPr>
                    <w:t xml:space="preserve">, 635-642. </w:t>
                  </w:r>
                  <w:hyperlink r:id="rId25" w:history="1">
                    <w:r w:rsidRPr="00857F8D">
                      <w:rPr>
                        <w:rStyle w:val="Hipervnculo"/>
                        <w:bCs/>
                      </w:rPr>
                      <w:t>doi</w:t>
                    </w:r>
                  </w:hyperlink>
                  <w:r w:rsidRPr="00857F8D">
                    <w:rPr>
                      <w:bCs/>
                    </w:rPr>
                    <w:t>:10.3758/s13428-011-0116-6</w:t>
                  </w:r>
                </w:p>
                <w:p w:rsidR="00397181" w:rsidRPr="00857F8D" w:rsidRDefault="00397181" w:rsidP="00397181">
                  <w:pPr>
                    <w:ind w:firstLine="709"/>
                    <w:jc w:val="both"/>
                    <w:rPr>
                      <w:bCs/>
                    </w:rPr>
                  </w:pPr>
                  <w:proofErr w:type="spellStart"/>
                  <w:r w:rsidRPr="00857F8D">
                    <w:rPr>
                      <w:bCs/>
                    </w:rPr>
                    <w:t>Snijders</w:t>
                  </w:r>
                  <w:proofErr w:type="spellEnd"/>
                  <w:r w:rsidRPr="00857F8D">
                    <w:rPr>
                      <w:bCs/>
                    </w:rPr>
                    <w:t xml:space="preserve">, C., </w:t>
                  </w:r>
                  <w:proofErr w:type="spellStart"/>
                  <w:r w:rsidRPr="00857F8D">
                    <w:rPr>
                      <w:bCs/>
                    </w:rPr>
                    <w:t>Matzat</w:t>
                  </w:r>
                  <w:proofErr w:type="spellEnd"/>
                  <w:r w:rsidRPr="00857F8D">
                    <w:rPr>
                      <w:bCs/>
                    </w:rPr>
                    <w:t xml:space="preserve">, U. and </w:t>
                  </w:r>
                  <w:proofErr w:type="spellStart"/>
                  <w:r w:rsidRPr="00857F8D">
                    <w:rPr>
                      <w:bCs/>
                    </w:rPr>
                    <w:t>Reips</w:t>
                  </w:r>
                  <w:proofErr w:type="spellEnd"/>
                  <w:r w:rsidRPr="00857F8D">
                    <w:rPr>
                      <w:bCs/>
                    </w:rPr>
                    <w:t xml:space="preserve">, U.-D. (2012). ‘Big Data’: Big gaps of knowledge in the field of Internet science. </w:t>
                  </w:r>
                  <w:r w:rsidRPr="00857F8D">
                    <w:rPr>
                      <w:bCs/>
                      <w:i/>
                      <w:iCs/>
                    </w:rPr>
                    <w:t>International Journal of Internet Science, 7</w:t>
                  </w:r>
                  <w:r w:rsidRPr="00857F8D">
                    <w:rPr>
                      <w:bCs/>
                    </w:rPr>
                    <w:t>, 1-5.</w:t>
                  </w:r>
                </w:p>
                <w:p w:rsidR="00397181" w:rsidRPr="00857F8D" w:rsidRDefault="00397181" w:rsidP="00397181">
                  <w:pPr>
                    <w:jc w:val="both"/>
                    <w:rPr>
                      <w:bCs/>
                    </w:rPr>
                  </w:pPr>
                  <w:r w:rsidRPr="00857F8D">
                    <w:rPr>
                      <w:bCs/>
                    </w:rPr>
                    <w:tab/>
                    <w:t xml:space="preserve">Soros, G. (2008) </w:t>
                  </w:r>
                  <w:r w:rsidRPr="00857F8D">
                    <w:rPr>
                      <w:bCs/>
                      <w:i/>
                    </w:rPr>
                    <w:t xml:space="preserve">The New Paradigm for Financial Markets. </w:t>
                  </w:r>
                  <w:r w:rsidRPr="00857F8D">
                    <w:rPr>
                      <w:bCs/>
                    </w:rPr>
                    <w:t>Public Affairs: New York. Xxiv+162pp.</w:t>
                  </w:r>
                </w:p>
                <w:p w:rsidR="00397181" w:rsidRPr="00857F8D" w:rsidRDefault="00397181" w:rsidP="00397181">
                  <w:pPr>
                    <w:ind w:firstLine="709"/>
                    <w:jc w:val="both"/>
                  </w:pPr>
                  <w:r w:rsidRPr="00857F8D">
                    <w:t xml:space="preserve">Steinmetz, S., </w:t>
                  </w:r>
                  <w:proofErr w:type="spellStart"/>
                  <w:r w:rsidRPr="00857F8D">
                    <w:t>Tijdens</w:t>
                  </w:r>
                  <w:proofErr w:type="spellEnd"/>
                  <w:r w:rsidRPr="00857F8D">
                    <w:t xml:space="preserve">, K. </w:t>
                  </w:r>
                  <w:proofErr w:type="spellStart"/>
                  <w:r w:rsidRPr="00857F8D">
                    <w:t>Raess</w:t>
                  </w:r>
                  <w:proofErr w:type="spellEnd"/>
                  <w:r w:rsidRPr="00857F8D">
                    <w:t xml:space="preserve"> D., Pedraza, P. de (2013) "Measuring wages worldwide – exploring the potentials and constraints of volunteer web surveys". Forthcoming in </w:t>
                  </w:r>
                  <w:r w:rsidRPr="00857F8D">
                    <w:rPr>
                      <w:i/>
                      <w:color w:val="000000"/>
                    </w:rPr>
                    <w:t>Advancing Social and Business Research Methods with New Media Technologies</w:t>
                  </w:r>
                  <w:r w:rsidRPr="00857F8D">
                    <w:rPr>
                      <w:color w:val="000000"/>
                    </w:rPr>
                    <w:t xml:space="preserve">. </w:t>
                  </w:r>
                  <w:proofErr w:type="spellStart"/>
                  <w:r w:rsidRPr="00857F8D">
                    <w:rPr>
                      <w:color w:val="000000"/>
                    </w:rPr>
                    <w:t>Sappleton</w:t>
                  </w:r>
                  <w:proofErr w:type="spellEnd"/>
                  <w:r w:rsidRPr="00857F8D">
                    <w:rPr>
                      <w:color w:val="000000"/>
                    </w:rPr>
                    <w:t>, N. (ed.) Hershey, PA: IGI Global.</w:t>
                  </w:r>
                  <w:r w:rsidRPr="00857F8D">
                    <w:rPr>
                      <w:i/>
                    </w:rPr>
                    <w:t xml:space="preserve"> </w:t>
                  </w:r>
                  <w:hyperlink r:id="rId26" w:history="1">
                    <w:r w:rsidRPr="00857F8D">
                      <w:rPr>
                        <w:rStyle w:val="Hipervnculo"/>
                      </w:rPr>
                      <w:t>http://www.igi-global.com/book/advancing-research-methods-new-technologies/72357</w:t>
                    </w:r>
                  </w:hyperlink>
                </w:p>
                <w:p w:rsidR="00397181" w:rsidRPr="00857F8D" w:rsidRDefault="00397181" w:rsidP="00397181">
                  <w:pPr>
                    <w:jc w:val="both"/>
                    <w:rPr>
                      <w:bCs/>
                    </w:rPr>
                  </w:pPr>
                  <w:r w:rsidRPr="00857F8D">
                    <w:rPr>
                      <w:bCs/>
                    </w:rPr>
                    <w:tab/>
                  </w:r>
                  <w:proofErr w:type="spellStart"/>
                  <w:r w:rsidRPr="00857F8D">
                    <w:rPr>
                      <w:bCs/>
                    </w:rPr>
                    <w:t>Stieger</w:t>
                  </w:r>
                  <w:proofErr w:type="spellEnd"/>
                  <w:r w:rsidRPr="00857F8D">
                    <w:rPr>
                      <w:bCs/>
                    </w:rPr>
                    <w:t xml:space="preserve">, S. and </w:t>
                  </w:r>
                  <w:proofErr w:type="spellStart"/>
                  <w:r w:rsidRPr="00857F8D">
                    <w:rPr>
                      <w:bCs/>
                    </w:rPr>
                    <w:t>Reips</w:t>
                  </w:r>
                  <w:proofErr w:type="spellEnd"/>
                  <w:r w:rsidRPr="00857F8D">
                    <w:rPr>
                      <w:bCs/>
                    </w:rPr>
                    <w:t xml:space="preserve">, U.-D. (2010). What are participants doing while filling in an online questionnaire: A </w:t>
                  </w:r>
                  <w:proofErr w:type="spellStart"/>
                  <w:r w:rsidRPr="00857F8D">
                    <w:rPr>
                      <w:bCs/>
                    </w:rPr>
                    <w:t>paradata</w:t>
                  </w:r>
                  <w:proofErr w:type="spellEnd"/>
                  <w:r w:rsidRPr="00857F8D">
                    <w:rPr>
                      <w:bCs/>
                    </w:rPr>
                    <w:t xml:space="preserve"> collection tool and an empirical study. </w:t>
                  </w:r>
                  <w:r w:rsidRPr="00857F8D">
                    <w:rPr>
                      <w:bCs/>
                      <w:i/>
                      <w:iCs/>
                    </w:rPr>
                    <w:t>Computers in Human Behavior, 26(6)</w:t>
                  </w:r>
                  <w:r w:rsidRPr="00857F8D">
                    <w:rPr>
                      <w:bCs/>
                    </w:rPr>
                    <w:t>, 1488–1495. doi:10.1016/j.chb.2010.05.013</w:t>
                  </w:r>
                </w:p>
                <w:p w:rsidR="00397181" w:rsidRPr="00857F8D" w:rsidRDefault="00397181" w:rsidP="00397181">
                  <w:pPr>
                    <w:autoSpaceDE w:val="0"/>
                    <w:autoSpaceDN w:val="0"/>
                    <w:adjustRightInd w:val="0"/>
                    <w:jc w:val="both"/>
                  </w:pPr>
                  <w:r w:rsidRPr="00857F8D">
                    <w:rPr>
                      <w:bCs/>
                    </w:rPr>
                    <w:tab/>
                  </w:r>
                  <w:proofErr w:type="spellStart"/>
                  <w:r w:rsidRPr="00857F8D">
                    <w:rPr>
                      <w:bCs/>
                    </w:rPr>
                    <w:t>Suhoy</w:t>
                  </w:r>
                  <w:proofErr w:type="spellEnd"/>
                  <w:r w:rsidRPr="00857F8D">
                    <w:rPr>
                      <w:bCs/>
                    </w:rPr>
                    <w:t xml:space="preserve">, Tanya (2009). Query Indices and a 2008 Downturn: Israeli Data. </w:t>
                  </w:r>
                  <w:r w:rsidRPr="00857F8D">
                    <w:t>Research Department, Bank of Israel. http://www.boi.org.il</w:t>
                  </w:r>
                  <w:r w:rsidRPr="00857F8D">
                    <w:rPr>
                      <w:bCs/>
                    </w:rPr>
                    <w:t xml:space="preserve"> </w:t>
                  </w:r>
                  <w:r w:rsidRPr="00857F8D">
                    <w:t>Discussion Paper No. 2009.06</w:t>
                  </w:r>
                  <w:proofErr w:type="gramStart"/>
                  <w:r w:rsidRPr="00857F8D">
                    <w:t xml:space="preserve">, </w:t>
                  </w:r>
                  <w:r w:rsidRPr="00857F8D">
                    <w:rPr>
                      <w:bCs/>
                    </w:rPr>
                    <w:t xml:space="preserve"> </w:t>
                  </w:r>
                  <w:r w:rsidRPr="00857F8D">
                    <w:t>July</w:t>
                  </w:r>
                  <w:proofErr w:type="gramEnd"/>
                  <w:r w:rsidRPr="00857F8D">
                    <w:t xml:space="preserve"> 2009.</w:t>
                  </w:r>
                </w:p>
                <w:p w:rsidR="00397181" w:rsidRPr="00857F8D" w:rsidRDefault="00397181" w:rsidP="00397181">
                  <w:pPr>
                    <w:jc w:val="both"/>
                  </w:pPr>
                  <w:r w:rsidRPr="00857F8D">
                    <w:rPr>
                      <w:bCs/>
                    </w:rPr>
                    <w:tab/>
                  </w:r>
                  <w:proofErr w:type="spellStart"/>
                  <w:r w:rsidRPr="00857F8D">
                    <w:rPr>
                      <w:bCs/>
                    </w:rPr>
                    <w:t>Tijdens</w:t>
                  </w:r>
                  <w:proofErr w:type="spellEnd"/>
                  <w:r w:rsidRPr="00857F8D">
                    <w:rPr>
                      <w:bCs/>
                    </w:rPr>
                    <w:t xml:space="preserve">, K. and M. van </w:t>
                  </w:r>
                  <w:proofErr w:type="spellStart"/>
                  <w:r w:rsidRPr="00857F8D">
                    <w:rPr>
                      <w:bCs/>
                    </w:rPr>
                    <w:t>Klaveren</w:t>
                  </w:r>
                  <w:proofErr w:type="spellEnd"/>
                  <w:r w:rsidRPr="00857F8D">
                    <w:rPr>
                      <w:bCs/>
                    </w:rPr>
                    <w:t xml:space="preserve"> (2013) "The challenge of measuring wages globally, comparing individual and country-level data: approaches and results from the </w:t>
                  </w:r>
                  <w:proofErr w:type="spellStart"/>
                  <w:r w:rsidRPr="00857F8D">
                    <w:rPr>
                      <w:bCs/>
                    </w:rPr>
                    <w:t>WageIndicator</w:t>
                  </w:r>
                  <w:proofErr w:type="spellEnd"/>
                  <w:r w:rsidRPr="00857F8D">
                    <w:rPr>
                      <w:bCs/>
                    </w:rPr>
                    <w:t xml:space="preserve"> data collection on work and wages in 75 countries".</w:t>
                  </w:r>
                  <w:r w:rsidRPr="00857F8D">
                    <w:t xml:space="preserve"> 3</w:t>
                  </w:r>
                  <w:r w:rsidRPr="00857F8D">
                    <w:rPr>
                      <w:vertAlign w:val="superscript"/>
                    </w:rPr>
                    <w:t>rd</w:t>
                  </w:r>
                  <w:r w:rsidRPr="00857F8D">
                    <w:t xml:space="preserve"> Conference of the Regulating for Decent Work Network Regulating Decent Work, Organized by International </w:t>
                  </w:r>
                  <w:proofErr w:type="spellStart"/>
                  <w:r w:rsidRPr="00857F8D">
                    <w:t>Labour</w:t>
                  </w:r>
                  <w:proofErr w:type="spellEnd"/>
                  <w:r w:rsidRPr="00857F8D">
                    <w:t xml:space="preserve"> Office (ILO), Geneva, 3</w:t>
                  </w:r>
                  <w:r w:rsidRPr="00857F8D">
                    <w:rPr>
                      <w:rFonts w:ascii="Cambria Math" w:hAnsi="Cambria Math"/>
                    </w:rPr>
                    <w:t>‐</w:t>
                  </w:r>
                  <w:r w:rsidRPr="00857F8D">
                    <w:t>5 July 2013.</w:t>
                  </w:r>
                </w:p>
                <w:p w:rsidR="00397181" w:rsidRPr="00857F8D" w:rsidRDefault="00397181" w:rsidP="00397181">
                  <w:pPr>
                    <w:autoSpaceDE w:val="0"/>
                    <w:autoSpaceDN w:val="0"/>
                    <w:adjustRightInd w:val="0"/>
                    <w:ind w:firstLine="708"/>
                    <w:jc w:val="both"/>
                  </w:pPr>
                  <w:r w:rsidRPr="00857F8D">
                    <w:t>Variant, Hal R. (2013). Big Data: New Tricks for Econometrics, June 2013, Revised: November 12, 2013</w:t>
                  </w:r>
                </w:p>
                <w:p w:rsidR="00397181" w:rsidRPr="00857F8D" w:rsidRDefault="00397181" w:rsidP="00397181">
                  <w:pPr>
                    <w:pStyle w:val="DefaultStyle"/>
                    <w:ind w:firstLine="708"/>
                    <w:rPr>
                      <w:lang w:val="en-US"/>
                    </w:rPr>
                  </w:pPr>
                  <w:r w:rsidRPr="00857F8D">
                    <w:rPr>
                      <w:lang w:val="en-US"/>
                    </w:rPr>
                    <w:t xml:space="preserve">Vogel, C. and J. Janssen (2009). </w:t>
                  </w:r>
                  <w:proofErr w:type="spellStart"/>
                  <w:r w:rsidRPr="00857F8D">
                    <w:rPr>
                      <w:lang w:val="en-US"/>
                    </w:rPr>
                    <w:t>Emoticonsciousness</w:t>
                  </w:r>
                  <w:proofErr w:type="spellEnd"/>
                  <w:r w:rsidRPr="00857F8D">
                    <w:rPr>
                      <w:lang w:val="en-US"/>
                    </w:rPr>
                    <w:t xml:space="preserve">. In Esposito, A., A. Hussain, M. </w:t>
                  </w:r>
                  <w:proofErr w:type="spellStart"/>
                  <w:r w:rsidRPr="00857F8D">
                    <w:rPr>
                      <w:lang w:val="en-US"/>
                    </w:rPr>
                    <w:t>Marinaro</w:t>
                  </w:r>
                  <w:proofErr w:type="spellEnd"/>
                  <w:r w:rsidRPr="00857F8D">
                    <w:rPr>
                      <w:lang w:val="en-US"/>
                    </w:rPr>
                    <w:t xml:space="preserve"> and R. </w:t>
                  </w:r>
                  <w:proofErr w:type="spellStart"/>
                  <w:r w:rsidRPr="00857F8D">
                    <w:rPr>
                      <w:lang w:val="en-US"/>
                    </w:rPr>
                    <w:t>Martone</w:t>
                  </w:r>
                  <w:proofErr w:type="spellEnd"/>
                  <w:r w:rsidRPr="00857F8D">
                    <w:rPr>
                      <w:lang w:val="en-US"/>
                    </w:rPr>
                    <w:t>, Multimodal Signals: Cognitive and Algorithmic Issues, Lecture Notes in Computer Science: Volume 5398/2009, Springer, 2009, pp271 - 287.</w:t>
                  </w:r>
                </w:p>
                <w:p w:rsidR="00E71871" w:rsidRPr="00857F8D" w:rsidRDefault="00397181" w:rsidP="00397181">
                  <w:pPr>
                    <w:jc w:val="both"/>
                  </w:pPr>
                  <w:r w:rsidRPr="00857F8D">
                    <w:tab/>
                  </w:r>
                  <w:proofErr w:type="spellStart"/>
                  <w:r w:rsidRPr="00857F8D">
                    <w:t>Weltevreden</w:t>
                  </w:r>
                  <w:proofErr w:type="spellEnd"/>
                  <w:r w:rsidRPr="00857F8D">
                    <w:t xml:space="preserve">, J. W. J., &amp; </w:t>
                  </w:r>
                  <w:proofErr w:type="spellStart"/>
                  <w:r w:rsidRPr="00857F8D">
                    <w:t>Boschma</w:t>
                  </w:r>
                  <w:proofErr w:type="spellEnd"/>
                  <w:r w:rsidRPr="00857F8D">
                    <w:t xml:space="preserve">, R. A. (2008). The influence of firm owner characteristics on Internet adoption by independent retailers: A business survey. </w:t>
                  </w:r>
                  <w:r w:rsidRPr="00857F8D">
                    <w:rPr>
                      <w:i/>
                    </w:rPr>
                    <w:t>International Journal of Internet Science, 3</w:t>
                  </w:r>
                  <w:r w:rsidRPr="00857F8D">
                    <w:t>(1), 34-54.</w:t>
                  </w:r>
                </w:p>
                <w:p w:rsidR="009D208D" w:rsidRPr="00857F8D" w:rsidRDefault="00E71871" w:rsidP="00E71871">
                  <w:r w:rsidRPr="00857F8D">
                    <w:t xml:space="preserve">***Specific </w:t>
                  </w:r>
                  <w:r w:rsidR="00120C76" w:rsidRPr="00857F8D">
                    <w:t>literature</w:t>
                  </w:r>
                  <w:r w:rsidRPr="00857F8D">
                    <w:t xml:space="preserve"> for each module will be provided with the final </w:t>
                  </w:r>
                  <w:r w:rsidR="00120C76" w:rsidRPr="00857F8D">
                    <w:t>program</w:t>
                  </w:r>
                  <w:r w:rsidRPr="00857F8D">
                    <w:t>.</w:t>
                  </w:r>
                </w:p>
              </w:tc>
            </w:tr>
            <w:tr w:rsidR="00397181" w:rsidRPr="00857F8D" w:rsidTr="00851D9D">
              <w:tc>
                <w:tcPr>
                  <w:tcW w:w="8517" w:type="dxa"/>
                </w:tcPr>
                <w:p w:rsidR="00397181" w:rsidRPr="00857F8D" w:rsidRDefault="00397181" w:rsidP="00397181">
                  <w:pPr>
                    <w:jc w:val="both"/>
                    <w:rPr>
                      <w:lang w:eastAsia="de-DE"/>
                    </w:rPr>
                  </w:pPr>
                </w:p>
              </w:tc>
            </w:tr>
          </w:tbl>
          <w:p w:rsidR="005B2E93" w:rsidRPr="00857F8D" w:rsidRDefault="005B2E93">
            <w:pPr>
              <w:tabs>
                <w:tab w:val="num" w:pos="2160"/>
              </w:tabs>
              <w:jc w:val="both"/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84"/>
            </w:tblGrid>
            <w:tr w:rsidR="005B2E93" w:rsidRPr="00857F8D" w:rsidTr="00851D9D">
              <w:tc>
                <w:tcPr>
                  <w:tcW w:w="8784" w:type="dxa"/>
                  <w:shd w:val="clear" w:color="auto" w:fill="E6E6E6"/>
                </w:tcPr>
                <w:p w:rsidR="005B2E93" w:rsidRPr="00857F8D" w:rsidRDefault="005B2E93">
                  <w:pPr>
                    <w:tabs>
                      <w:tab w:val="num" w:pos="2160"/>
                    </w:tabs>
                    <w:jc w:val="both"/>
                  </w:pPr>
                  <w:r w:rsidRPr="00857F8D">
                    <w:t>O</w:t>
                  </w:r>
                  <w:r w:rsidR="00851D9D" w:rsidRPr="00857F8D">
                    <w:t>nline resources:</w:t>
                  </w:r>
                </w:p>
              </w:tc>
            </w:tr>
            <w:tr w:rsidR="00303CE7" w:rsidRPr="00857F8D" w:rsidTr="00851D9D">
              <w:tc>
                <w:tcPr>
                  <w:tcW w:w="8784" w:type="dxa"/>
                  <w:tcBorders>
                    <w:bottom w:val="single" w:sz="4" w:space="0" w:color="auto"/>
                  </w:tcBorders>
                </w:tcPr>
                <w:p w:rsidR="00303CE7" w:rsidRPr="00857F8D" w:rsidRDefault="00BB0F7A" w:rsidP="00851D9D">
                  <w:pPr>
                    <w:autoSpaceDE w:val="0"/>
                    <w:autoSpaceDN w:val="0"/>
                    <w:adjustRightInd w:val="0"/>
                    <w:jc w:val="both"/>
                  </w:pPr>
                  <w:r w:rsidRPr="00857F8D">
                    <w:t>-</w:t>
                  </w:r>
                  <w:hyperlink r:id="rId27" w:history="1">
                    <w:r w:rsidRPr="00857F8D">
                      <w:rPr>
                        <w:rStyle w:val="Hipervnculo"/>
                      </w:rPr>
                      <w:t>www.webdatanet.eu</w:t>
                    </w:r>
                  </w:hyperlink>
                </w:p>
                <w:p w:rsidR="00BB0F7A" w:rsidRPr="00857F8D" w:rsidRDefault="00BB0F7A" w:rsidP="00851D9D">
                  <w:pPr>
                    <w:autoSpaceDE w:val="0"/>
                    <w:autoSpaceDN w:val="0"/>
                    <w:adjustRightInd w:val="0"/>
                    <w:jc w:val="both"/>
                  </w:pPr>
                  <w:r w:rsidRPr="00857F8D">
                    <w:t>-</w:t>
                  </w:r>
                  <w:hyperlink r:id="rId28" w:history="1">
                    <w:r w:rsidR="00322A69" w:rsidRPr="00857F8D">
                      <w:rPr>
                        <w:rStyle w:val="Hipervnculo"/>
                      </w:rPr>
                      <w:t>www.websm.org</w:t>
                    </w:r>
                  </w:hyperlink>
                </w:p>
                <w:p w:rsidR="00322A69" w:rsidRPr="00857F8D" w:rsidRDefault="00322A69" w:rsidP="00851D9D">
                  <w:pPr>
                    <w:autoSpaceDE w:val="0"/>
                    <w:autoSpaceDN w:val="0"/>
                    <w:adjustRightInd w:val="0"/>
                    <w:jc w:val="both"/>
                  </w:pPr>
                  <w:r w:rsidRPr="00857F8D">
                    <w:t>-</w:t>
                  </w:r>
                  <w:hyperlink r:id="rId29" w:history="1">
                    <w:r w:rsidR="000C0B8B" w:rsidRPr="00857F8D">
                      <w:rPr>
                        <w:rStyle w:val="Hipervnculo"/>
                      </w:rPr>
                      <w:t>www.iscience.eu</w:t>
                    </w:r>
                  </w:hyperlink>
                </w:p>
                <w:p w:rsidR="00670CCF" w:rsidRPr="00857F8D" w:rsidRDefault="00670CCF" w:rsidP="00851D9D">
                  <w:pPr>
                    <w:autoSpaceDE w:val="0"/>
                    <w:autoSpaceDN w:val="0"/>
                    <w:adjustRightInd w:val="0"/>
                    <w:jc w:val="both"/>
                  </w:pPr>
                  <w:r w:rsidRPr="00857F8D">
                    <w:t>-</w:t>
                  </w:r>
                  <w:hyperlink r:id="rId30" w:history="1">
                    <w:r w:rsidRPr="00857F8D">
                      <w:rPr>
                        <w:rStyle w:val="Hipervnculo"/>
                      </w:rPr>
                      <w:t>http://gor14.gor.de/</w:t>
                    </w:r>
                  </w:hyperlink>
                </w:p>
                <w:p w:rsidR="00FB5840" w:rsidRPr="00857F8D" w:rsidRDefault="00FB5840" w:rsidP="00851D9D">
                  <w:pPr>
                    <w:autoSpaceDE w:val="0"/>
                    <w:autoSpaceDN w:val="0"/>
                    <w:adjustRightInd w:val="0"/>
                    <w:jc w:val="both"/>
                  </w:pPr>
                  <w:r w:rsidRPr="00857F8D">
                    <w:t>-</w:t>
                  </w:r>
                  <w:hyperlink r:id="rId31" w:history="1">
                    <w:r w:rsidRPr="00857F8D">
                      <w:rPr>
                        <w:rStyle w:val="Hipervnculo"/>
                      </w:rPr>
                      <w:t>http://www.ijis.net/</w:t>
                    </w:r>
                  </w:hyperlink>
                </w:p>
                <w:p w:rsidR="000C0B8B" w:rsidRPr="00857F8D" w:rsidRDefault="001D3C78" w:rsidP="00851D9D">
                  <w:pPr>
                    <w:autoSpaceDE w:val="0"/>
                    <w:autoSpaceDN w:val="0"/>
                    <w:adjustRightInd w:val="0"/>
                    <w:jc w:val="both"/>
                  </w:pPr>
                  <w:r w:rsidRPr="00857F8D">
                    <w:t>-</w:t>
                  </w:r>
                  <w:hyperlink r:id="rId32" w:history="1">
                    <w:r w:rsidRPr="00857F8D">
                      <w:rPr>
                        <w:rStyle w:val="Hipervnculo"/>
                      </w:rPr>
                      <w:t>http://english.1ka.si/</w:t>
                    </w:r>
                  </w:hyperlink>
                </w:p>
              </w:tc>
            </w:tr>
          </w:tbl>
          <w:p w:rsidR="005B2E93" w:rsidRPr="00857F8D" w:rsidRDefault="005B2E93">
            <w:pPr>
              <w:tabs>
                <w:tab w:val="num" w:pos="2160"/>
              </w:tabs>
              <w:jc w:val="both"/>
            </w:pPr>
          </w:p>
        </w:tc>
      </w:tr>
    </w:tbl>
    <w:p w:rsidR="005B2E93" w:rsidRPr="00857F8D" w:rsidRDefault="005B2E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B2E93" w:rsidRPr="00857F8D">
        <w:tc>
          <w:tcPr>
            <w:tcW w:w="8644" w:type="dxa"/>
            <w:shd w:val="clear" w:color="auto" w:fill="999999"/>
          </w:tcPr>
          <w:p w:rsidR="005B2E93" w:rsidRPr="00857F8D" w:rsidRDefault="00851D9D">
            <w:pPr>
              <w:spacing w:before="60" w:after="60"/>
              <w:rPr>
                <w:b/>
                <w:color w:val="FFFFFF"/>
              </w:rPr>
            </w:pPr>
            <w:r w:rsidRPr="00857F8D">
              <w:rPr>
                <w:b/>
                <w:color w:val="FFFFFF"/>
              </w:rPr>
              <w:t>Evaluation System:</w:t>
            </w:r>
          </w:p>
        </w:tc>
      </w:tr>
    </w:tbl>
    <w:p w:rsidR="005B2E93" w:rsidRPr="00857F8D" w:rsidRDefault="005B2E93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5B2E93" w:rsidRPr="00857F8D">
        <w:trPr>
          <w:trHeight w:val="111"/>
        </w:trPr>
        <w:tc>
          <w:tcPr>
            <w:tcW w:w="8748" w:type="dxa"/>
          </w:tcPr>
          <w:p w:rsidR="005B2E93" w:rsidRPr="00857F8D" w:rsidRDefault="005B2E93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7"/>
            </w:tblGrid>
            <w:tr w:rsidR="005B2E93" w:rsidRPr="00857F8D">
              <w:tc>
                <w:tcPr>
                  <w:tcW w:w="8517" w:type="dxa"/>
                  <w:shd w:val="clear" w:color="auto" w:fill="E6E6E6"/>
                </w:tcPr>
                <w:p w:rsidR="005B2E93" w:rsidRPr="00857F8D" w:rsidRDefault="00851D9D">
                  <w:pPr>
                    <w:tabs>
                      <w:tab w:val="num" w:pos="2160"/>
                    </w:tabs>
                    <w:jc w:val="both"/>
                  </w:pPr>
                  <w:r w:rsidRPr="00857F8D">
                    <w:t>General Considerations:</w:t>
                  </w:r>
                </w:p>
              </w:tc>
            </w:tr>
            <w:tr w:rsidR="005B2E93" w:rsidRPr="00857F8D">
              <w:tc>
                <w:tcPr>
                  <w:tcW w:w="8517" w:type="dxa"/>
                </w:tcPr>
                <w:p w:rsidR="003951F5" w:rsidRPr="00857F8D" w:rsidRDefault="003951F5" w:rsidP="00FC081B">
                  <w:pPr>
                    <w:tabs>
                      <w:tab w:val="num" w:pos="2160"/>
                    </w:tabs>
                    <w:spacing w:before="120"/>
                    <w:jc w:val="both"/>
                  </w:pPr>
                  <w:r w:rsidRPr="00857F8D">
                    <w:t>Students will receive material and literature one month before the course.</w:t>
                  </w:r>
                </w:p>
                <w:p w:rsidR="00FC081B" w:rsidRPr="00857F8D" w:rsidRDefault="00FC081B" w:rsidP="00FC081B">
                  <w:pPr>
                    <w:tabs>
                      <w:tab w:val="num" w:pos="2160"/>
                    </w:tabs>
                    <w:spacing w:before="120"/>
                    <w:jc w:val="both"/>
                  </w:pPr>
                  <w:r w:rsidRPr="00857F8D">
                    <w:t>Face to Face lectures will take place during 15 hours in September</w:t>
                  </w:r>
                  <w:r w:rsidR="003951F5" w:rsidRPr="00857F8D">
                    <w:t xml:space="preserve"> and it is assume the students have been doing individual work using the material</w:t>
                  </w:r>
                  <w:r w:rsidRPr="00857F8D">
                    <w:t>.</w:t>
                  </w:r>
                  <w:r w:rsidR="003951F5" w:rsidRPr="00857F8D">
                    <w:t xml:space="preserve"> There will be individual meeting before the beginning of the course.</w:t>
                  </w:r>
                </w:p>
                <w:p w:rsidR="003951F5" w:rsidRPr="00857F8D" w:rsidRDefault="00FC081B" w:rsidP="00FC081B">
                  <w:pPr>
                    <w:tabs>
                      <w:tab w:val="num" w:pos="2160"/>
                    </w:tabs>
                    <w:spacing w:before="120"/>
                    <w:jc w:val="both"/>
                  </w:pPr>
                  <w:r w:rsidRPr="00857F8D">
                    <w:t xml:space="preserve">There will be two on-line individual meetings where teachers monitor the work to be done. One will take place at the end of September and the other by </w:t>
                  </w:r>
                  <w:r w:rsidR="003951F5" w:rsidRPr="00857F8D">
                    <w:t>mid-October</w:t>
                  </w:r>
                  <w:r w:rsidRPr="00857F8D">
                    <w:t xml:space="preserve"> depending on the number of students</w:t>
                  </w:r>
                  <w:r w:rsidR="003951F5" w:rsidRPr="00857F8D">
                    <w:t>.</w:t>
                  </w:r>
                </w:p>
                <w:p w:rsidR="00FC081B" w:rsidRPr="00857F8D" w:rsidRDefault="003951F5" w:rsidP="00FC081B">
                  <w:pPr>
                    <w:tabs>
                      <w:tab w:val="num" w:pos="2160"/>
                    </w:tabs>
                    <w:spacing w:before="120"/>
                    <w:jc w:val="both"/>
                  </w:pPr>
                  <w:r w:rsidRPr="00857F8D">
                    <w:t>There will be</w:t>
                  </w:r>
                  <w:r w:rsidR="00FC081B" w:rsidRPr="00857F8D">
                    <w:t xml:space="preserve"> two group meetings where students will share the state of their work</w:t>
                  </w:r>
                  <w:r w:rsidRPr="00857F8D">
                    <w:t xml:space="preserve"> by mid-November</w:t>
                  </w:r>
                  <w:r w:rsidR="00FC081B" w:rsidRPr="00857F8D">
                    <w:t xml:space="preserve">. </w:t>
                  </w:r>
                </w:p>
                <w:p w:rsidR="009171E5" w:rsidRPr="00857F8D" w:rsidRDefault="00293D86" w:rsidP="00FC081B">
                  <w:pPr>
                    <w:tabs>
                      <w:tab w:val="num" w:pos="2160"/>
                    </w:tabs>
                    <w:spacing w:before="120"/>
                    <w:jc w:val="both"/>
                  </w:pPr>
                  <w:r w:rsidRPr="00857F8D">
                    <w:t>Evaluation is based on</w:t>
                  </w:r>
                  <w:r w:rsidR="002B6983" w:rsidRPr="00857F8D">
                    <w:t xml:space="preserve"> </w:t>
                  </w:r>
                  <w:r w:rsidR="009171E5" w:rsidRPr="00857F8D">
                    <w:t>a</w:t>
                  </w:r>
                  <w:r w:rsidRPr="00857F8D">
                    <w:t>ssignments and</w:t>
                  </w:r>
                  <w:r w:rsidR="009171E5" w:rsidRPr="00857F8D">
                    <w:t xml:space="preserve"> participation</w:t>
                  </w:r>
                  <w:r w:rsidR="004F35C6" w:rsidRPr="00857F8D">
                    <w:t xml:space="preserve"> carried out</w:t>
                  </w:r>
                  <w:r w:rsidR="0079544E" w:rsidRPr="00857F8D">
                    <w:t xml:space="preserve"> during the course</w:t>
                  </w:r>
                  <w:r w:rsidRPr="00857F8D">
                    <w:t xml:space="preserve">. </w:t>
                  </w:r>
                  <w:r w:rsidR="00397181" w:rsidRPr="00857F8D">
                    <w:t>Students must submit a literature review on a specific research</w:t>
                  </w:r>
                  <w:r w:rsidR="00FC081B" w:rsidRPr="00857F8D">
                    <w:t xml:space="preserve"> line,</w:t>
                  </w:r>
                  <w:r w:rsidR="00397181" w:rsidRPr="00857F8D">
                    <w:t xml:space="preserve"> a 3000 hundred words Master Dissertation proposal</w:t>
                  </w:r>
                  <w:r w:rsidR="00FC081B" w:rsidRPr="00857F8D">
                    <w:t xml:space="preserve"> and a carrier development plan</w:t>
                  </w:r>
                  <w:r w:rsidR="00582719" w:rsidRPr="00857F8D">
                    <w:t>. Th</w:t>
                  </w:r>
                  <w:r w:rsidR="00FC081B" w:rsidRPr="00857F8D">
                    <w:t xml:space="preserve">e Master dissertation proposal </w:t>
                  </w:r>
                  <w:r w:rsidR="00605231" w:rsidRPr="00857F8D">
                    <w:t>will preferably</w:t>
                  </w:r>
                  <w:r w:rsidR="004F35C6" w:rsidRPr="00857F8D">
                    <w:t xml:space="preserve"> –not compulsory-</w:t>
                  </w:r>
                  <w:r w:rsidR="00605231" w:rsidRPr="00857F8D">
                    <w:t xml:space="preserve"> </w:t>
                  </w:r>
                  <w:proofErr w:type="gramStart"/>
                  <w:r w:rsidR="0079544E" w:rsidRPr="00857F8D">
                    <w:t>serve</w:t>
                  </w:r>
                  <w:proofErr w:type="gramEnd"/>
                  <w:r w:rsidR="0079544E" w:rsidRPr="00857F8D">
                    <w:t xml:space="preserve"> as the basis </w:t>
                  </w:r>
                  <w:r w:rsidR="00EC3023" w:rsidRPr="00857F8D">
                    <w:t xml:space="preserve">for the design of the Master </w:t>
                  </w:r>
                  <w:r w:rsidR="008D77D5">
                    <w:t xml:space="preserve">Thesis </w:t>
                  </w:r>
                  <w:r w:rsidR="00C749BA" w:rsidRPr="00857F8D">
                    <w:t xml:space="preserve">Project. </w:t>
                  </w:r>
                </w:p>
              </w:tc>
            </w:tr>
          </w:tbl>
          <w:p w:rsidR="005B2E93" w:rsidRPr="00857F8D" w:rsidRDefault="005B2E93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7"/>
            </w:tblGrid>
            <w:tr w:rsidR="005B2E93" w:rsidRPr="00857F8D">
              <w:tc>
                <w:tcPr>
                  <w:tcW w:w="8517" w:type="dxa"/>
                  <w:shd w:val="clear" w:color="auto" w:fill="E6E6E6"/>
                </w:tcPr>
                <w:p w:rsidR="005B2E93" w:rsidRPr="00857F8D" w:rsidRDefault="00851D9D">
                  <w:pPr>
                    <w:tabs>
                      <w:tab w:val="num" w:pos="2160"/>
                    </w:tabs>
                    <w:jc w:val="both"/>
                  </w:pPr>
                  <w:r w:rsidRPr="00857F8D">
                    <w:t>Eva</w:t>
                  </w:r>
                  <w:r w:rsidR="007F3940" w:rsidRPr="00857F8D">
                    <w:t>luation Criteria</w:t>
                  </w:r>
                  <w:r w:rsidRPr="00857F8D">
                    <w:t xml:space="preserve">: </w:t>
                  </w:r>
                </w:p>
              </w:tc>
            </w:tr>
            <w:tr w:rsidR="005B2E93" w:rsidRPr="00857F8D">
              <w:trPr>
                <w:trHeight w:val="392"/>
              </w:trPr>
              <w:tc>
                <w:tcPr>
                  <w:tcW w:w="8517" w:type="dxa"/>
                </w:tcPr>
                <w:p w:rsidR="00FC081B" w:rsidRPr="00857F8D" w:rsidRDefault="00E5614E" w:rsidP="00FC081B">
                  <w:pPr>
                    <w:pStyle w:val="Encabezado"/>
                    <w:tabs>
                      <w:tab w:val="clear" w:pos="4252"/>
                      <w:tab w:val="clear" w:pos="8504"/>
                      <w:tab w:val="left" w:pos="3119"/>
                    </w:tabs>
                    <w:ind w:left="708" w:hanging="708"/>
                    <w:jc w:val="both"/>
                  </w:pPr>
                  <w:r w:rsidRPr="00857F8D">
                    <w:t>Students will be evaluated according to the following criteria:</w:t>
                  </w:r>
                </w:p>
                <w:p w:rsidR="00E5614E" w:rsidRPr="00857F8D" w:rsidRDefault="00FC081B" w:rsidP="00FC081B">
                  <w:pPr>
                    <w:pStyle w:val="Encabezado"/>
                    <w:tabs>
                      <w:tab w:val="clear" w:pos="4252"/>
                      <w:tab w:val="clear" w:pos="8504"/>
                      <w:tab w:val="left" w:pos="3119"/>
                    </w:tabs>
                    <w:ind w:left="708" w:hanging="708"/>
                    <w:jc w:val="both"/>
                  </w:pPr>
                  <w:r w:rsidRPr="00857F8D">
                    <w:t xml:space="preserve">- </w:t>
                  </w:r>
                  <w:r w:rsidR="00E5614E" w:rsidRPr="00857F8D">
                    <w:t>Participation in l</w:t>
                  </w:r>
                  <w:r w:rsidR="003951F5" w:rsidRPr="00857F8D">
                    <w:t>ectures and online follow up: 20</w:t>
                  </w:r>
                  <w:r w:rsidR="00E5614E" w:rsidRPr="00857F8D">
                    <w:t xml:space="preserve"> %</w:t>
                  </w:r>
                </w:p>
                <w:p w:rsidR="00FC081B" w:rsidRPr="00857F8D" w:rsidRDefault="00FC081B" w:rsidP="00FC081B">
                  <w:pPr>
                    <w:pStyle w:val="Encabezado"/>
                    <w:tabs>
                      <w:tab w:val="clear" w:pos="4252"/>
                      <w:tab w:val="clear" w:pos="8504"/>
                      <w:tab w:val="left" w:pos="3119"/>
                    </w:tabs>
                    <w:ind w:left="708" w:hanging="708"/>
                    <w:jc w:val="both"/>
                  </w:pPr>
                  <w:r w:rsidRPr="00857F8D">
                    <w:t>- Online presentation</w:t>
                  </w:r>
                  <w:r w:rsidR="003951F5" w:rsidRPr="00857F8D">
                    <w:t>:</w:t>
                  </w:r>
                  <w:r w:rsidRPr="00857F8D">
                    <w:t xml:space="preserve"> 15 %</w:t>
                  </w:r>
                </w:p>
                <w:p w:rsidR="00FC081B" w:rsidRPr="00857F8D" w:rsidRDefault="003951F5" w:rsidP="00FC081B">
                  <w:pPr>
                    <w:pStyle w:val="Encabezado"/>
                    <w:tabs>
                      <w:tab w:val="clear" w:pos="4252"/>
                      <w:tab w:val="clear" w:pos="8504"/>
                      <w:tab w:val="left" w:pos="3119"/>
                    </w:tabs>
                    <w:ind w:left="708" w:hanging="708"/>
                    <w:jc w:val="both"/>
                  </w:pPr>
                  <w:r w:rsidRPr="00857F8D">
                    <w:t>- Literature review: 25</w:t>
                  </w:r>
                  <w:r w:rsidR="00FC081B" w:rsidRPr="00857F8D">
                    <w:t>%</w:t>
                  </w:r>
                </w:p>
                <w:p w:rsidR="005B2E93" w:rsidRPr="00857F8D" w:rsidRDefault="00B122FE" w:rsidP="00FC081B">
                  <w:pPr>
                    <w:pStyle w:val="Encabezado"/>
                    <w:tabs>
                      <w:tab w:val="clear" w:pos="4252"/>
                      <w:tab w:val="clear" w:pos="8504"/>
                      <w:tab w:val="left" w:pos="3119"/>
                    </w:tabs>
                    <w:ind w:left="708" w:hanging="708"/>
                    <w:jc w:val="both"/>
                  </w:pPr>
                  <w:r>
                    <w:t>- Master/Dissertation r</w:t>
                  </w:r>
                  <w:r w:rsidR="00E5614E" w:rsidRPr="00857F8D">
                    <w:t>esearch project</w:t>
                  </w:r>
                  <w:r w:rsidR="00FC081B" w:rsidRPr="00857F8D">
                    <w:t xml:space="preserve"> proposal</w:t>
                  </w:r>
                  <w:r w:rsidR="003951F5" w:rsidRPr="00857F8D">
                    <w:t>:</w:t>
                  </w:r>
                  <w:r w:rsidR="00FC081B" w:rsidRPr="00857F8D">
                    <w:t xml:space="preserve"> 2</w:t>
                  </w:r>
                  <w:r w:rsidR="003951F5" w:rsidRPr="00857F8D">
                    <w:t>5</w:t>
                  </w:r>
                  <w:r w:rsidR="00E5614E" w:rsidRPr="00857F8D">
                    <w:t>%</w:t>
                  </w:r>
                </w:p>
                <w:p w:rsidR="00FC081B" w:rsidRPr="00857F8D" w:rsidRDefault="00FC081B" w:rsidP="00390A26">
                  <w:pPr>
                    <w:pStyle w:val="Encabezado"/>
                    <w:tabs>
                      <w:tab w:val="clear" w:pos="4252"/>
                      <w:tab w:val="clear" w:pos="8504"/>
                      <w:tab w:val="left" w:pos="3119"/>
                    </w:tabs>
                    <w:ind w:left="708" w:hanging="708"/>
                    <w:jc w:val="both"/>
                  </w:pPr>
                  <w:r w:rsidRPr="00857F8D">
                    <w:t xml:space="preserve">- </w:t>
                  </w:r>
                  <w:r w:rsidR="003951F5" w:rsidRPr="00857F8D">
                    <w:t xml:space="preserve">Master itinerary and </w:t>
                  </w:r>
                  <w:r w:rsidRPr="00857F8D">
                    <w:t>Carrier d</w:t>
                  </w:r>
                  <w:r w:rsidR="003951F5" w:rsidRPr="00857F8D">
                    <w:t>evelopment plan: 15</w:t>
                  </w:r>
                  <w:r w:rsidRPr="00857F8D">
                    <w:t>%</w:t>
                  </w:r>
                </w:p>
                <w:p w:rsidR="00FC081B" w:rsidRPr="00857F8D" w:rsidRDefault="00FC081B" w:rsidP="00390A26">
                  <w:pPr>
                    <w:pStyle w:val="Encabezado"/>
                    <w:tabs>
                      <w:tab w:val="clear" w:pos="4252"/>
                      <w:tab w:val="clear" w:pos="8504"/>
                      <w:tab w:val="left" w:pos="3119"/>
                    </w:tabs>
                    <w:ind w:left="708" w:hanging="708"/>
                    <w:jc w:val="both"/>
                  </w:pPr>
                </w:p>
                <w:p w:rsidR="003951F5" w:rsidRPr="00857F8D" w:rsidRDefault="003951F5" w:rsidP="00390A26">
                  <w:pPr>
                    <w:pStyle w:val="Encabezado"/>
                    <w:tabs>
                      <w:tab w:val="clear" w:pos="4252"/>
                      <w:tab w:val="clear" w:pos="8504"/>
                      <w:tab w:val="left" w:pos="3119"/>
                    </w:tabs>
                    <w:ind w:left="708" w:hanging="708"/>
                    <w:jc w:val="both"/>
                  </w:pPr>
                  <w:r w:rsidRPr="00857F8D">
                    <w:t>Minimum 60%</w:t>
                  </w:r>
                </w:p>
              </w:tc>
            </w:tr>
            <w:tr w:rsidR="00FC081B" w:rsidRPr="00857F8D">
              <w:trPr>
                <w:trHeight w:val="392"/>
              </w:trPr>
              <w:tc>
                <w:tcPr>
                  <w:tcW w:w="8517" w:type="dxa"/>
                </w:tcPr>
                <w:p w:rsidR="00FC081B" w:rsidRPr="00857F8D" w:rsidRDefault="00FC081B" w:rsidP="00FC081B">
                  <w:pPr>
                    <w:pStyle w:val="Encabezado"/>
                    <w:tabs>
                      <w:tab w:val="clear" w:pos="4252"/>
                      <w:tab w:val="clear" w:pos="8504"/>
                      <w:tab w:val="left" w:pos="3119"/>
                    </w:tabs>
                    <w:jc w:val="both"/>
                  </w:pPr>
                </w:p>
              </w:tc>
            </w:tr>
          </w:tbl>
          <w:p w:rsidR="005B2E93" w:rsidRPr="00857F8D" w:rsidRDefault="005B2E93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7"/>
            </w:tblGrid>
            <w:tr w:rsidR="005B2E93" w:rsidRPr="00857F8D">
              <w:tc>
                <w:tcPr>
                  <w:tcW w:w="8517" w:type="dxa"/>
                  <w:shd w:val="clear" w:color="auto" w:fill="E6E6E6"/>
                </w:tcPr>
                <w:p w:rsidR="005B2E93" w:rsidRPr="00857F8D" w:rsidRDefault="005B2E93" w:rsidP="00851D9D">
                  <w:pPr>
                    <w:tabs>
                      <w:tab w:val="num" w:pos="2160"/>
                    </w:tabs>
                    <w:jc w:val="both"/>
                  </w:pPr>
                  <w:r w:rsidRPr="00857F8D">
                    <w:t>R</w:t>
                  </w:r>
                  <w:r w:rsidR="00851D9D" w:rsidRPr="00857F8D">
                    <w:t>ecommendation for second and following evaluations:</w:t>
                  </w:r>
                </w:p>
              </w:tc>
            </w:tr>
            <w:tr w:rsidR="005B2E93" w:rsidRPr="00857F8D">
              <w:tc>
                <w:tcPr>
                  <w:tcW w:w="8517" w:type="dxa"/>
                </w:tcPr>
                <w:p w:rsidR="005B2E93" w:rsidRPr="00857F8D" w:rsidRDefault="003951F5" w:rsidP="006A6FC7">
                  <w:pPr>
                    <w:pStyle w:val="Encabezado"/>
                    <w:tabs>
                      <w:tab w:val="clear" w:pos="4252"/>
                      <w:tab w:val="clear" w:pos="8504"/>
                      <w:tab w:val="left" w:pos="3119"/>
                    </w:tabs>
                    <w:jc w:val="both"/>
                  </w:pPr>
                  <w:r w:rsidRPr="00857F8D">
                    <w:t xml:space="preserve">Students scoring less than 60% will be requested </w:t>
                  </w:r>
                  <w:r w:rsidR="00717558" w:rsidRPr="00857F8D">
                    <w:t>to repeat</w:t>
                  </w:r>
                  <w:r w:rsidRPr="00857F8D">
                    <w:t xml:space="preserve"> the Online presentation, the Literature review, the Master/Dissertation Research project proposal, and/or Master itinerary</w:t>
                  </w:r>
                  <w:r w:rsidR="006A6FC7" w:rsidRPr="00857F8D">
                    <w:t xml:space="preserve"> and Carrier development plan.</w:t>
                  </w:r>
                </w:p>
              </w:tc>
            </w:tr>
            <w:tr w:rsidR="003951F5" w:rsidRPr="00857F8D">
              <w:tc>
                <w:tcPr>
                  <w:tcW w:w="8517" w:type="dxa"/>
                </w:tcPr>
                <w:p w:rsidR="003951F5" w:rsidRPr="00857F8D" w:rsidRDefault="003951F5" w:rsidP="003951F5">
                  <w:pPr>
                    <w:pStyle w:val="Encabezado"/>
                    <w:tabs>
                      <w:tab w:val="clear" w:pos="4252"/>
                      <w:tab w:val="clear" w:pos="8504"/>
                      <w:tab w:val="left" w:pos="3119"/>
                    </w:tabs>
                    <w:jc w:val="both"/>
                  </w:pPr>
                </w:p>
              </w:tc>
            </w:tr>
          </w:tbl>
          <w:p w:rsidR="005B2E93" w:rsidRPr="00857F8D" w:rsidRDefault="005B2E93">
            <w:pPr>
              <w:jc w:val="both"/>
            </w:pPr>
          </w:p>
        </w:tc>
      </w:tr>
    </w:tbl>
    <w:p w:rsidR="00851D9D" w:rsidRDefault="00851D9D" w:rsidP="00851D9D"/>
    <w:p w:rsidR="00717558" w:rsidRDefault="00717558" w:rsidP="00851D9D"/>
    <w:p w:rsidR="00717558" w:rsidRDefault="00717558" w:rsidP="00851D9D"/>
    <w:p w:rsidR="00717558" w:rsidRDefault="00717558" w:rsidP="00851D9D"/>
    <w:p w:rsidR="00717558" w:rsidRDefault="00717558" w:rsidP="00851D9D"/>
    <w:p w:rsidR="00717558" w:rsidRDefault="00717558" w:rsidP="00851D9D"/>
    <w:p w:rsidR="00717558" w:rsidRDefault="00717558" w:rsidP="00851D9D"/>
    <w:p w:rsidR="00717558" w:rsidRDefault="00717558" w:rsidP="00851D9D"/>
    <w:p w:rsidR="00717558" w:rsidRPr="00857F8D" w:rsidRDefault="00717558" w:rsidP="00851D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51D9D" w:rsidRPr="00857F8D" w:rsidTr="00AF449B">
        <w:tc>
          <w:tcPr>
            <w:tcW w:w="8644" w:type="dxa"/>
            <w:shd w:val="clear" w:color="auto" w:fill="999999"/>
          </w:tcPr>
          <w:p w:rsidR="00851D9D" w:rsidRPr="00857F8D" w:rsidRDefault="00851D9D" w:rsidP="00AF449B">
            <w:pPr>
              <w:spacing w:before="60" w:after="60"/>
              <w:rPr>
                <w:b/>
                <w:color w:val="FFFFFF"/>
              </w:rPr>
            </w:pPr>
            <w:r w:rsidRPr="00857F8D">
              <w:rPr>
                <w:b/>
                <w:color w:val="FFFFFF"/>
              </w:rPr>
              <w:t>Employment Opportunities (optional)</w:t>
            </w:r>
          </w:p>
        </w:tc>
      </w:tr>
    </w:tbl>
    <w:p w:rsidR="00851D9D" w:rsidRPr="00857F8D" w:rsidRDefault="00851D9D" w:rsidP="00851D9D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851D9D" w:rsidRPr="00857F8D" w:rsidTr="00AF449B">
        <w:trPr>
          <w:trHeight w:val="2181"/>
        </w:trPr>
        <w:tc>
          <w:tcPr>
            <w:tcW w:w="8755" w:type="dxa"/>
          </w:tcPr>
          <w:p w:rsidR="00851D9D" w:rsidRPr="00857F8D" w:rsidRDefault="00823E6D" w:rsidP="00AF449B">
            <w:pPr>
              <w:tabs>
                <w:tab w:val="num" w:pos="2160"/>
              </w:tabs>
              <w:jc w:val="both"/>
            </w:pPr>
            <w:r w:rsidRPr="00857F8D">
              <w:t>--</w:t>
            </w:r>
          </w:p>
        </w:tc>
      </w:tr>
    </w:tbl>
    <w:p w:rsidR="00851D9D" w:rsidRPr="00857F8D" w:rsidRDefault="00851D9D" w:rsidP="00851D9D"/>
    <w:p w:rsidR="00851D9D" w:rsidRPr="00857F8D" w:rsidRDefault="00851D9D" w:rsidP="00851D9D"/>
    <w:p w:rsidR="00851D9D" w:rsidRPr="00857F8D" w:rsidRDefault="00851D9D" w:rsidP="005640D2">
      <w:pPr>
        <w:rPr>
          <w:b/>
          <w:color w:val="FFFFFF"/>
        </w:rPr>
      </w:pPr>
    </w:p>
    <w:sectPr w:rsidR="00851D9D" w:rsidRPr="00857F8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C1" w:rsidRDefault="009A24C1">
      <w:r>
        <w:separator/>
      </w:r>
    </w:p>
  </w:endnote>
  <w:endnote w:type="continuationSeparator" w:id="0">
    <w:p w:rsidR="009A24C1" w:rsidRDefault="009A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66" w:rsidRDefault="008D33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6" w:rsidRDefault="008D336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C179E6" w:rsidRDefault="00C179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66" w:rsidRDefault="008D33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C1" w:rsidRDefault="009A24C1">
      <w:r>
        <w:separator/>
      </w:r>
    </w:p>
  </w:footnote>
  <w:footnote w:type="continuationSeparator" w:id="0">
    <w:p w:rsidR="009A24C1" w:rsidRDefault="009A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66" w:rsidRDefault="008D33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EC" w:rsidRDefault="000355EC">
    <w:pPr>
      <w:pStyle w:val="Encabezado"/>
      <w:tabs>
        <w:tab w:val="clear" w:pos="8504"/>
      </w:tabs>
      <w:ind w:left="-1134" w:right="-994"/>
    </w:pPr>
  </w:p>
  <w:tbl>
    <w:tblPr>
      <w:tblW w:w="0" w:type="auto"/>
      <w:jc w:val="right"/>
      <w:tblInd w:w="-1134" w:type="dxa"/>
      <w:tblLook w:val="04A0" w:firstRow="1" w:lastRow="0" w:firstColumn="1" w:lastColumn="0" w:noHBand="0" w:noVBand="1"/>
    </w:tblPr>
    <w:tblGrid>
      <w:gridCol w:w="4322"/>
      <w:gridCol w:w="4322"/>
    </w:tblGrid>
    <w:tr w:rsidR="000355EC" w:rsidTr="00AF449B">
      <w:trPr>
        <w:jc w:val="right"/>
      </w:trPr>
      <w:tc>
        <w:tcPr>
          <w:tcW w:w="4322" w:type="dxa"/>
        </w:tcPr>
        <w:p w:rsidR="000355EC" w:rsidRDefault="008D3366" w:rsidP="00AF449B">
          <w:pPr>
            <w:pStyle w:val="Encabezado"/>
            <w:tabs>
              <w:tab w:val="clear" w:pos="8504"/>
            </w:tabs>
            <w:ind w:right="-994"/>
          </w:pPr>
          <w:r w:rsidRPr="008D3366">
            <w:rPr>
              <w:lang w:val="es-ES"/>
            </w:rPr>
            <w:object w:dxaOrig="1665" w:dyaOrig="9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51.75pt" o:ole="">
                <v:imagedata r:id="rId1" o:title=""/>
              </v:shape>
              <o:OLEObject Type="Embed" ProgID="PBrush" ShapeID="_x0000_i1025" DrawAspect="Content" ObjectID="_1459674790" r:id="rId2"/>
            </w:object>
          </w:r>
          <w:bookmarkStart w:id="0" w:name="_GoBack"/>
          <w:bookmarkEnd w:id="0"/>
        </w:p>
      </w:tc>
      <w:tc>
        <w:tcPr>
          <w:tcW w:w="4322" w:type="dxa"/>
        </w:tcPr>
        <w:p w:rsidR="007F3940" w:rsidRPr="00AF449B" w:rsidRDefault="00001DBF" w:rsidP="00AF449B">
          <w:pPr>
            <w:pStyle w:val="Encabezado"/>
            <w:tabs>
              <w:tab w:val="clear" w:pos="8504"/>
            </w:tabs>
            <w:ind w:right="-994"/>
            <w:jc w:val="center"/>
            <w:rPr>
              <w:lang w:val="es-ES_tradnl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8A06CB1" wp14:editId="0D768152">
                <wp:extent cx="933450" cy="704850"/>
                <wp:effectExtent l="19050" t="0" r="0" b="0"/>
                <wp:docPr id="2" name="Imagen 2" descr="Logo_USAL_Color_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SAL_Color_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1D52" w:rsidRDefault="00001DBF">
    <w:pPr>
      <w:pStyle w:val="Encabezado"/>
      <w:tabs>
        <w:tab w:val="clear" w:pos="8504"/>
      </w:tabs>
      <w:ind w:left="-1134" w:right="-994"/>
    </w:pPr>
    <w:r>
      <w:rPr>
        <w:noProof/>
        <w:lang w:val="en-GB" w:eastAsia="en-GB"/>
      </w:rPr>
      <w:drawing>
        <wp:inline distT="0" distB="0" distL="0" distR="0" wp14:anchorId="164BD10D" wp14:editId="759FA447">
          <wp:extent cx="6667500" cy="5000625"/>
          <wp:effectExtent l="19050" t="0" r="0" b="0"/>
          <wp:docPr id="3" name="irc_mi" descr="Logo_USAL_Color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Logo_USAL_Color_20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500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66" w:rsidRDefault="008D33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7923FA"/>
    <w:multiLevelType w:val="hybridMultilevel"/>
    <w:tmpl w:val="F28002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3B464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2E67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F961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5A211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1D0A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007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6A6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2245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D46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1EA7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86DFD"/>
    <w:multiLevelType w:val="hybridMultilevel"/>
    <w:tmpl w:val="A782B0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10418A"/>
    <w:multiLevelType w:val="multilevel"/>
    <w:tmpl w:val="0916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8D3A78"/>
    <w:multiLevelType w:val="hybridMultilevel"/>
    <w:tmpl w:val="7B18B476"/>
    <w:lvl w:ilvl="0" w:tplc="A33A7B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ED40DD3"/>
    <w:multiLevelType w:val="hybridMultilevel"/>
    <w:tmpl w:val="30F472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E96225"/>
    <w:multiLevelType w:val="multilevel"/>
    <w:tmpl w:val="4E8C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DA0B51"/>
    <w:multiLevelType w:val="hybridMultilevel"/>
    <w:tmpl w:val="B5700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8E632B"/>
    <w:multiLevelType w:val="hybridMultilevel"/>
    <w:tmpl w:val="1332D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E5E4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A04F2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9">
    <w:nsid w:val="24FC0698"/>
    <w:multiLevelType w:val="hybridMultilevel"/>
    <w:tmpl w:val="C2303E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881E12"/>
    <w:multiLevelType w:val="multilevel"/>
    <w:tmpl w:val="17E2A1F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6336CE"/>
    <w:multiLevelType w:val="hybridMultilevel"/>
    <w:tmpl w:val="7E5C07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D96FB6"/>
    <w:multiLevelType w:val="multilevel"/>
    <w:tmpl w:val="EFA2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B76A28"/>
    <w:multiLevelType w:val="multilevel"/>
    <w:tmpl w:val="963E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D25D25"/>
    <w:multiLevelType w:val="hybridMultilevel"/>
    <w:tmpl w:val="17E2A1F4"/>
    <w:lvl w:ilvl="0" w:tplc="A3AC7C8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EF1FBE"/>
    <w:multiLevelType w:val="multilevel"/>
    <w:tmpl w:val="FE9A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6026BA"/>
    <w:multiLevelType w:val="multilevel"/>
    <w:tmpl w:val="C7E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1069F8"/>
    <w:multiLevelType w:val="hybridMultilevel"/>
    <w:tmpl w:val="47E81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FF383C"/>
    <w:multiLevelType w:val="hybridMultilevel"/>
    <w:tmpl w:val="48ECECD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0A6219"/>
    <w:multiLevelType w:val="hybridMultilevel"/>
    <w:tmpl w:val="6ABE94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C605D3C"/>
    <w:multiLevelType w:val="multilevel"/>
    <w:tmpl w:val="0B8E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DF5636"/>
    <w:multiLevelType w:val="hybridMultilevel"/>
    <w:tmpl w:val="59FC8F2C"/>
    <w:lvl w:ilvl="0" w:tplc="49349FF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4052D95"/>
    <w:multiLevelType w:val="hybridMultilevel"/>
    <w:tmpl w:val="BD04FD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812DCA"/>
    <w:multiLevelType w:val="hybridMultilevel"/>
    <w:tmpl w:val="DA72E4D0"/>
    <w:lvl w:ilvl="0" w:tplc="A60E13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E25B3A"/>
    <w:multiLevelType w:val="multilevel"/>
    <w:tmpl w:val="043A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112B3E"/>
    <w:multiLevelType w:val="hybridMultilevel"/>
    <w:tmpl w:val="6368F224"/>
    <w:lvl w:ilvl="0" w:tplc="F49A45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672092"/>
    <w:multiLevelType w:val="hybridMultilevel"/>
    <w:tmpl w:val="0CFA257E"/>
    <w:lvl w:ilvl="0" w:tplc="E73469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3E4CD1"/>
    <w:multiLevelType w:val="hybridMultilevel"/>
    <w:tmpl w:val="7ED679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BF1BB9"/>
    <w:multiLevelType w:val="hybridMultilevel"/>
    <w:tmpl w:val="6E22823C"/>
    <w:lvl w:ilvl="0" w:tplc="633435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C137A"/>
    <w:multiLevelType w:val="hybridMultilevel"/>
    <w:tmpl w:val="C99CDE04"/>
    <w:lvl w:ilvl="0" w:tplc="EA1E485C">
      <w:start w:val="1"/>
      <w:numFmt w:val="bullet"/>
      <w:lvlText w:val="¬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EBA3F"/>
    <w:multiLevelType w:val="hybridMultilevel"/>
    <w:tmpl w:val="E620FD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B7B6865"/>
    <w:multiLevelType w:val="multilevel"/>
    <w:tmpl w:val="ED5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5416BA"/>
    <w:multiLevelType w:val="multilevel"/>
    <w:tmpl w:val="2B98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7"/>
  </w:num>
  <w:num w:numId="3">
    <w:abstractNumId w:val="16"/>
  </w:num>
  <w:num w:numId="4">
    <w:abstractNumId w:val="29"/>
  </w:num>
  <w:num w:numId="5">
    <w:abstractNumId w:val="14"/>
  </w:num>
  <w:num w:numId="6">
    <w:abstractNumId w:val="17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24"/>
  </w:num>
  <w:num w:numId="18">
    <w:abstractNumId w:val="20"/>
  </w:num>
  <w:num w:numId="19">
    <w:abstractNumId w:val="31"/>
  </w:num>
  <w:num w:numId="20">
    <w:abstractNumId w:val="39"/>
  </w:num>
  <w:num w:numId="21">
    <w:abstractNumId w:val="11"/>
  </w:num>
  <w:num w:numId="22">
    <w:abstractNumId w:val="15"/>
  </w:num>
  <w:num w:numId="23">
    <w:abstractNumId w:val="35"/>
  </w:num>
  <w:num w:numId="24">
    <w:abstractNumId w:val="40"/>
  </w:num>
  <w:num w:numId="25">
    <w:abstractNumId w:val="0"/>
  </w:num>
  <w:num w:numId="26">
    <w:abstractNumId w:val="21"/>
  </w:num>
  <w:num w:numId="27">
    <w:abstractNumId w:val="13"/>
  </w:num>
  <w:num w:numId="28">
    <w:abstractNumId w:val="28"/>
  </w:num>
  <w:num w:numId="29">
    <w:abstractNumId w:val="27"/>
  </w:num>
  <w:num w:numId="30">
    <w:abstractNumId w:val="18"/>
  </w:num>
  <w:num w:numId="31">
    <w:abstractNumId w:val="41"/>
  </w:num>
  <w:num w:numId="32">
    <w:abstractNumId w:val="25"/>
  </w:num>
  <w:num w:numId="33">
    <w:abstractNumId w:val="12"/>
  </w:num>
  <w:num w:numId="34">
    <w:abstractNumId w:val="34"/>
  </w:num>
  <w:num w:numId="35">
    <w:abstractNumId w:val="42"/>
  </w:num>
  <w:num w:numId="36">
    <w:abstractNumId w:val="23"/>
  </w:num>
  <w:num w:numId="37">
    <w:abstractNumId w:val="22"/>
  </w:num>
  <w:num w:numId="38">
    <w:abstractNumId w:val="26"/>
  </w:num>
  <w:num w:numId="39">
    <w:abstractNumId w:val="33"/>
  </w:num>
  <w:num w:numId="40">
    <w:abstractNumId w:val="19"/>
  </w:num>
  <w:num w:numId="41">
    <w:abstractNumId w:val="36"/>
  </w:num>
  <w:num w:numId="42">
    <w:abstractNumId w:val="3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9EE"/>
    <w:rsid w:val="00001DBF"/>
    <w:rsid w:val="0001361B"/>
    <w:rsid w:val="0001553F"/>
    <w:rsid w:val="000239B6"/>
    <w:rsid w:val="000260BC"/>
    <w:rsid w:val="000328D2"/>
    <w:rsid w:val="00032994"/>
    <w:rsid w:val="000355EC"/>
    <w:rsid w:val="00044819"/>
    <w:rsid w:val="00052A64"/>
    <w:rsid w:val="00065BF6"/>
    <w:rsid w:val="00067606"/>
    <w:rsid w:val="000728B9"/>
    <w:rsid w:val="0007758E"/>
    <w:rsid w:val="00084BBB"/>
    <w:rsid w:val="00090552"/>
    <w:rsid w:val="00094A54"/>
    <w:rsid w:val="00094A9A"/>
    <w:rsid w:val="000953A8"/>
    <w:rsid w:val="000A4E67"/>
    <w:rsid w:val="000A6268"/>
    <w:rsid w:val="000B3675"/>
    <w:rsid w:val="000B368B"/>
    <w:rsid w:val="000C0B8B"/>
    <w:rsid w:val="000C7C59"/>
    <w:rsid w:val="000D1B4A"/>
    <w:rsid w:val="000D2228"/>
    <w:rsid w:val="000E15D0"/>
    <w:rsid w:val="000E512C"/>
    <w:rsid w:val="001025BB"/>
    <w:rsid w:val="00106142"/>
    <w:rsid w:val="00115664"/>
    <w:rsid w:val="001200F8"/>
    <w:rsid w:val="00120C76"/>
    <w:rsid w:val="00133727"/>
    <w:rsid w:val="0014196F"/>
    <w:rsid w:val="00142533"/>
    <w:rsid w:val="0014301D"/>
    <w:rsid w:val="001526E9"/>
    <w:rsid w:val="001616F2"/>
    <w:rsid w:val="001636F3"/>
    <w:rsid w:val="00164C5D"/>
    <w:rsid w:val="00166EAB"/>
    <w:rsid w:val="00167161"/>
    <w:rsid w:val="001713F8"/>
    <w:rsid w:val="00171807"/>
    <w:rsid w:val="0019211B"/>
    <w:rsid w:val="001B10EF"/>
    <w:rsid w:val="001B1430"/>
    <w:rsid w:val="001B25D2"/>
    <w:rsid w:val="001B5BB2"/>
    <w:rsid w:val="001B686E"/>
    <w:rsid w:val="001C3C52"/>
    <w:rsid w:val="001D1F79"/>
    <w:rsid w:val="001D3C78"/>
    <w:rsid w:val="001D55C2"/>
    <w:rsid w:val="001D5E5E"/>
    <w:rsid w:val="001D65EB"/>
    <w:rsid w:val="001D7509"/>
    <w:rsid w:val="001E7786"/>
    <w:rsid w:val="001F2CFF"/>
    <w:rsid w:val="001F4E2A"/>
    <w:rsid w:val="00204A4B"/>
    <w:rsid w:val="002060EF"/>
    <w:rsid w:val="00206B1A"/>
    <w:rsid w:val="00213714"/>
    <w:rsid w:val="00214FE2"/>
    <w:rsid w:val="00217D68"/>
    <w:rsid w:val="00220F07"/>
    <w:rsid w:val="00223160"/>
    <w:rsid w:val="002232D0"/>
    <w:rsid w:val="002327E0"/>
    <w:rsid w:val="00233A2F"/>
    <w:rsid w:val="0023681F"/>
    <w:rsid w:val="00240E43"/>
    <w:rsid w:val="00244020"/>
    <w:rsid w:val="00247AE2"/>
    <w:rsid w:val="00250B40"/>
    <w:rsid w:val="0025207D"/>
    <w:rsid w:val="00257DA6"/>
    <w:rsid w:val="00263214"/>
    <w:rsid w:val="002637EF"/>
    <w:rsid w:val="0026620F"/>
    <w:rsid w:val="0027019B"/>
    <w:rsid w:val="00271E0B"/>
    <w:rsid w:val="002738ED"/>
    <w:rsid w:val="00280552"/>
    <w:rsid w:val="0028233E"/>
    <w:rsid w:val="00284D6F"/>
    <w:rsid w:val="00290022"/>
    <w:rsid w:val="00293D86"/>
    <w:rsid w:val="002A69C0"/>
    <w:rsid w:val="002A6DA5"/>
    <w:rsid w:val="002B6983"/>
    <w:rsid w:val="002C637C"/>
    <w:rsid w:val="002D0D95"/>
    <w:rsid w:val="002D7A11"/>
    <w:rsid w:val="002E3359"/>
    <w:rsid w:val="002E6EDE"/>
    <w:rsid w:val="00303CE7"/>
    <w:rsid w:val="00312925"/>
    <w:rsid w:val="00317D5F"/>
    <w:rsid w:val="00320ACA"/>
    <w:rsid w:val="00322A69"/>
    <w:rsid w:val="00325674"/>
    <w:rsid w:val="00332B1D"/>
    <w:rsid w:val="00342E72"/>
    <w:rsid w:val="00344ACE"/>
    <w:rsid w:val="003461B8"/>
    <w:rsid w:val="0034679F"/>
    <w:rsid w:val="003623DE"/>
    <w:rsid w:val="003710EC"/>
    <w:rsid w:val="00377267"/>
    <w:rsid w:val="0038178C"/>
    <w:rsid w:val="003823BC"/>
    <w:rsid w:val="00390A26"/>
    <w:rsid w:val="0039360E"/>
    <w:rsid w:val="003951F5"/>
    <w:rsid w:val="00397181"/>
    <w:rsid w:val="003A124E"/>
    <w:rsid w:val="003A6110"/>
    <w:rsid w:val="003A7055"/>
    <w:rsid w:val="003A77A8"/>
    <w:rsid w:val="003B1BB8"/>
    <w:rsid w:val="003B5B7C"/>
    <w:rsid w:val="003C0223"/>
    <w:rsid w:val="003C6D94"/>
    <w:rsid w:val="003D2214"/>
    <w:rsid w:val="003D281F"/>
    <w:rsid w:val="003D768E"/>
    <w:rsid w:val="003E0AAF"/>
    <w:rsid w:val="003E1486"/>
    <w:rsid w:val="003F0B3D"/>
    <w:rsid w:val="003F13C5"/>
    <w:rsid w:val="004027CB"/>
    <w:rsid w:val="00402D70"/>
    <w:rsid w:val="0040521E"/>
    <w:rsid w:val="00414081"/>
    <w:rsid w:val="00414377"/>
    <w:rsid w:val="00414386"/>
    <w:rsid w:val="00427580"/>
    <w:rsid w:val="0042777B"/>
    <w:rsid w:val="00430014"/>
    <w:rsid w:val="004331DD"/>
    <w:rsid w:val="00441026"/>
    <w:rsid w:val="004457A0"/>
    <w:rsid w:val="004503EB"/>
    <w:rsid w:val="004606EE"/>
    <w:rsid w:val="0046623E"/>
    <w:rsid w:val="0047236D"/>
    <w:rsid w:val="0048538A"/>
    <w:rsid w:val="00494BE0"/>
    <w:rsid w:val="004B0B53"/>
    <w:rsid w:val="004C6760"/>
    <w:rsid w:val="004D0CA2"/>
    <w:rsid w:val="004D1DC3"/>
    <w:rsid w:val="004D4D0D"/>
    <w:rsid w:val="004D54E3"/>
    <w:rsid w:val="004D5D41"/>
    <w:rsid w:val="004F0F98"/>
    <w:rsid w:val="004F35C6"/>
    <w:rsid w:val="004F6B3D"/>
    <w:rsid w:val="005018B6"/>
    <w:rsid w:val="00504060"/>
    <w:rsid w:val="00516177"/>
    <w:rsid w:val="00517102"/>
    <w:rsid w:val="00523702"/>
    <w:rsid w:val="00541AA0"/>
    <w:rsid w:val="00543A13"/>
    <w:rsid w:val="005640D2"/>
    <w:rsid w:val="00577F21"/>
    <w:rsid w:val="00582719"/>
    <w:rsid w:val="0058444D"/>
    <w:rsid w:val="005900FC"/>
    <w:rsid w:val="005962DC"/>
    <w:rsid w:val="00596C36"/>
    <w:rsid w:val="00597A34"/>
    <w:rsid w:val="005A174D"/>
    <w:rsid w:val="005A6BD8"/>
    <w:rsid w:val="005A7631"/>
    <w:rsid w:val="005B2E93"/>
    <w:rsid w:val="005D2269"/>
    <w:rsid w:val="005D348C"/>
    <w:rsid w:val="005D3C8B"/>
    <w:rsid w:val="005D6BB6"/>
    <w:rsid w:val="005E6880"/>
    <w:rsid w:val="005F042B"/>
    <w:rsid w:val="005F0A12"/>
    <w:rsid w:val="005F4114"/>
    <w:rsid w:val="005F7D78"/>
    <w:rsid w:val="005F7F43"/>
    <w:rsid w:val="00601C36"/>
    <w:rsid w:val="00605231"/>
    <w:rsid w:val="0060785A"/>
    <w:rsid w:val="006124FD"/>
    <w:rsid w:val="00612528"/>
    <w:rsid w:val="00621AA1"/>
    <w:rsid w:val="00622403"/>
    <w:rsid w:val="00622428"/>
    <w:rsid w:val="00630D7C"/>
    <w:rsid w:val="006311C5"/>
    <w:rsid w:val="00642CEA"/>
    <w:rsid w:val="00652C37"/>
    <w:rsid w:val="006532FC"/>
    <w:rsid w:val="00655DE3"/>
    <w:rsid w:val="00660350"/>
    <w:rsid w:val="00670CCF"/>
    <w:rsid w:val="0067695B"/>
    <w:rsid w:val="00693B31"/>
    <w:rsid w:val="006970BA"/>
    <w:rsid w:val="0069733C"/>
    <w:rsid w:val="006A6FC7"/>
    <w:rsid w:val="006B0D88"/>
    <w:rsid w:val="006B18DB"/>
    <w:rsid w:val="006B30E0"/>
    <w:rsid w:val="006B4B0C"/>
    <w:rsid w:val="006C474E"/>
    <w:rsid w:val="006D09B6"/>
    <w:rsid w:val="006D682E"/>
    <w:rsid w:val="006E0E6C"/>
    <w:rsid w:val="00702024"/>
    <w:rsid w:val="007122FD"/>
    <w:rsid w:val="007155AD"/>
    <w:rsid w:val="00716F7A"/>
    <w:rsid w:val="00717558"/>
    <w:rsid w:val="00721A67"/>
    <w:rsid w:val="00724ED6"/>
    <w:rsid w:val="007266C2"/>
    <w:rsid w:val="00730AE4"/>
    <w:rsid w:val="00731338"/>
    <w:rsid w:val="0073417D"/>
    <w:rsid w:val="00746100"/>
    <w:rsid w:val="00753F88"/>
    <w:rsid w:val="00761271"/>
    <w:rsid w:val="00767FBF"/>
    <w:rsid w:val="007704EB"/>
    <w:rsid w:val="0078448B"/>
    <w:rsid w:val="00786656"/>
    <w:rsid w:val="00791919"/>
    <w:rsid w:val="0079544E"/>
    <w:rsid w:val="00796D0E"/>
    <w:rsid w:val="007A0083"/>
    <w:rsid w:val="007A1584"/>
    <w:rsid w:val="007B179B"/>
    <w:rsid w:val="007B60C4"/>
    <w:rsid w:val="007C1888"/>
    <w:rsid w:val="007C2B66"/>
    <w:rsid w:val="007C4D08"/>
    <w:rsid w:val="007C5D23"/>
    <w:rsid w:val="007C6F3D"/>
    <w:rsid w:val="007D6E8A"/>
    <w:rsid w:val="007E2B17"/>
    <w:rsid w:val="007E7E95"/>
    <w:rsid w:val="007F0B0C"/>
    <w:rsid w:val="007F2BCB"/>
    <w:rsid w:val="007F3499"/>
    <w:rsid w:val="007F3940"/>
    <w:rsid w:val="007F39B9"/>
    <w:rsid w:val="0080524E"/>
    <w:rsid w:val="00807351"/>
    <w:rsid w:val="00813118"/>
    <w:rsid w:val="00814772"/>
    <w:rsid w:val="00822011"/>
    <w:rsid w:val="00823DAF"/>
    <w:rsid w:val="00823E6D"/>
    <w:rsid w:val="00831391"/>
    <w:rsid w:val="00834B43"/>
    <w:rsid w:val="0084299F"/>
    <w:rsid w:val="00844E22"/>
    <w:rsid w:val="00847F00"/>
    <w:rsid w:val="00851D9D"/>
    <w:rsid w:val="00856E52"/>
    <w:rsid w:val="00857F8D"/>
    <w:rsid w:val="00864850"/>
    <w:rsid w:val="00867FEE"/>
    <w:rsid w:val="0087234C"/>
    <w:rsid w:val="00877DFF"/>
    <w:rsid w:val="008949EE"/>
    <w:rsid w:val="00895625"/>
    <w:rsid w:val="008A4C8C"/>
    <w:rsid w:val="008A609A"/>
    <w:rsid w:val="008B605E"/>
    <w:rsid w:val="008B7998"/>
    <w:rsid w:val="008C041D"/>
    <w:rsid w:val="008C155F"/>
    <w:rsid w:val="008C566D"/>
    <w:rsid w:val="008C6708"/>
    <w:rsid w:val="008D1C0B"/>
    <w:rsid w:val="008D224D"/>
    <w:rsid w:val="008D3366"/>
    <w:rsid w:val="008D77D5"/>
    <w:rsid w:val="008E197B"/>
    <w:rsid w:val="008F25AA"/>
    <w:rsid w:val="008F3D83"/>
    <w:rsid w:val="00903440"/>
    <w:rsid w:val="00906555"/>
    <w:rsid w:val="00915407"/>
    <w:rsid w:val="009171E5"/>
    <w:rsid w:val="00917333"/>
    <w:rsid w:val="00922718"/>
    <w:rsid w:val="0092662A"/>
    <w:rsid w:val="00926F76"/>
    <w:rsid w:val="009450EA"/>
    <w:rsid w:val="009476D0"/>
    <w:rsid w:val="009554D7"/>
    <w:rsid w:val="00955B85"/>
    <w:rsid w:val="00957351"/>
    <w:rsid w:val="009574FD"/>
    <w:rsid w:val="0098010F"/>
    <w:rsid w:val="00992F90"/>
    <w:rsid w:val="00994E9E"/>
    <w:rsid w:val="009A0EC2"/>
    <w:rsid w:val="009A24C1"/>
    <w:rsid w:val="009A6175"/>
    <w:rsid w:val="009B0502"/>
    <w:rsid w:val="009C0129"/>
    <w:rsid w:val="009D06DE"/>
    <w:rsid w:val="009D0BCC"/>
    <w:rsid w:val="009D1751"/>
    <w:rsid w:val="009D1DDE"/>
    <w:rsid w:val="009D208D"/>
    <w:rsid w:val="009E215C"/>
    <w:rsid w:val="009E3983"/>
    <w:rsid w:val="009E47BE"/>
    <w:rsid w:val="009E7286"/>
    <w:rsid w:val="009F0BF0"/>
    <w:rsid w:val="009F2C57"/>
    <w:rsid w:val="009F3CAB"/>
    <w:rsid w:val="009F43FE"/>
    <w:rsid w:val="009F5600"/>
    <w:rsid w:val="00A36028"/>
    <w:rsid w:val="00A461C9"/>
    <w:rsid w:val="00A53197"/>
    <w:rsid w:val="00A55BAA"/>
    <w:rsid w:val="00A67B59"/>
    <w:rsid w:val="00A74AFE"/>
    <w:rsid w:val="00A74C59"/>
    <w:rsid w:val="00A86388"/>
    <w:rsid w:val="00A87273"/>
    <w:rsid w:val="00A87E7E"/>
    <w:rsid w:val="00A97DF3"/>
    <w:rsid w:val="00AA2EEC"/>
    <w:rsid w:val="00AA4222"/>
    <w:rsid w:val="00AC49CA"/>
    <w:rsid w:val="00AC6BEC"/>
    <w:rsid w:val="00AD15A9"/>
    <w:rsid w:val="00AD7F81"/>
    <w:rsid w:val="00AF449B"/>
    <w:rsid w:val="00AF4DC3"/>
    <w:rsid w:val="00AF52AE"/>
    <w:rsid w:val="00AF5516"/>
    <w:rsid w:val="00B100C3"/>
    <w:rsid w:val="00B122FE"/>
    <w:rsid w:val="00B21080"/>
    <w:rsid w:val="00B27506"/>
    <w:rsid w:val="00B320F4"/>
    <w:rsid w:val="00B425D2"/>
    <w:rsid w:val="00B440BD"/>
    <w:rsid w:val="00B456FD"/>
    <w:rsid w:val="00B46F4C"/>
    <w:rsid w:val="00B501F5"/>
    <w:rsid w:val="00B643FE"/>
    <w:rsid w:val="00B704A0"/>
    <w:rsid w:val="00B8780B"/>
    <w:rsid w:val="00B922B7"/>
    <w:rsid w:val="00B96194"/>
    <w:rsid w:val="00BA424F"/>
    <w:rsid w:val="00BA5B0B"/>
    <w:rsid w:val="00BA7A00"/>
    <w:rsid w:val="00BB0F7A"/>
    <w:rsid w:val="00BD6A1D"/>
    <w:rsid w:val="00BD6E55"/>
    <w:rsid w:val="00BE5D17"/>
    <w:rsid w:val="00BF3B3A"/>
    <w:rsid w:val="00BF461D"/>
    <w:rsid w:val="00C133D1"/>
    <w:rsid w:val="00C179E6"/>
    <w:rsid w:val="00C22D66"/>
    <w:rsid w:val="00C31BDA"/>
    <w:rsid w:val="00C349BA"/>
    <w:rsid w:val="00C34B3B"/>
    <w:rsid w:val="00C47630"/>
    <w:rsid w:val="00C510AD"/>
    <w:rsid w:val="00C52228"/>
    <w:rsid w:val="00C62779"/>
    <w:rsid w:val="00C65FF9"/>
    <w:rsid w:val="00C67A44"/>
    <w:rsid w:val="00C749BA"/>
    <w:rsid w:val="00C82B38"/>
    <w:rsid w:val="00C91CC0"/>
    <w:rsid w:val="00C92C03"/>
    <w:rsid w:val="00C945F6"/>
    <w:rsid w:val="00C9530F"/>
    <w:rsid w:val="00CA37E2"/>
    <w:rsid w:val="00CA5764"/>
    <w:rsid w:val="00CA5857"/>
    <w:rsid w:val="00CA6583"/>
    <w:rsid w:val="00CB429F"/>
    <w:rsid w:val="00CC582B"/>
    <w:rsid w:val="00CC64E6"/>
    <w:rsid w:val="00CD552F"/>
    <w:rsid w:val="00CE1575"/>
    <w:rsid w:val="00CE3D7D"/>
    <w:rsid w:val="00CF6D48"/>
    <w:rsid w:val="00D01D52"/>
    <w:rsid w:val="00D105E8"/>
    <w:rsid w:val="00D11674"/>
    <w:rsid w:val="00D23272"/>
    <w:rsid w:val="00D240B5"/>
    <w:rsid w:val="00D25364"/>
    <w:rsid w:val="00D26D4F"/>
    <w:rsid w:val="00D33CF8"/>
    <w:rsid w:val="00D50544"/>
    <w:rsid w:val="00D517BA"/>
    <w:rsid w:val="00D55367"/>
    <w:rsid w:val="00D84E06"/>
    <w:rsid w:val="00D867BF"/>
    <w:rsid w:val="00D87593"/>
    <w:rsid w:val="00D961F5"/>
    <w:rsid w:val="00D97167"/>
    <w:rsid w:val="00DA2E26"/>
    <w:rsid w:val="00DA4F9D"/>
    <w:rsid w:val="00DA76D8"/>
    <w:rsid w:val="00DC313F"/>
    <w:rsid w:val="00DC3183"/>
    <w:rsid w:val="00DC4AD9"/>
    <w:rsid w:val="00DC68BA"/>
    <w:rsid w:val="00DD4463"/>
    <w:rsid w:val="00DD6C01"/>
    <w:rsid w:val="00DD7448"/>
    <w:rsid w:val="00DF6377"/>
    <w:rsid w:val="00E0568F"/>
    <w:rsid w:val="00E12DA3"/>
    <w:rsid w:val="00E16A05"/>
    <w:rsid w:val="00E173CE"/>
    <w:rsid w:val="00E26682"/>
    <w:rsid w:val="00E30015"/>
    <w:rsid w:val="00E31BB8"/>
    <w:rsid w:val="00E40437"/>
    <w:rsid w:val="00E40567"/>
    <w:rsid w:val="00E40E87"/>
    <w:rsid w:val="00E42592"/>
    <w:rsid w:val="00E46952"/>
    <w:rsid w:val="00E5614E"/>
    <w:rsid w:val="00E57197"/>
    <w:rsid w:val="00E669CB"/>
    <w:rsid w:val="00E71871"/>
    <w:rsid w:val="00E81692"/>
    <w:rsid w:val="00E81934"/>
    <w:rsid w:val="00E837CB"/>
    <w:rsid w:val="00E85050"/>
    <w:rsid w:val="00E87D0E"/>
    <w:rsid w:val="00E92FD1"/>
    <w:rsid w:val="00E97544"/>
    <w:rsid w:val="00EB5FE7"/>
    <w:rsid w:val="00EC3023"/>
    <w:rsid w:val="00EC3FF7"/>
    <w:rsid w:val="00ED350F"/>
    <w:rsid w:val="00ED5FA6"/>
    <w:rsid w:val="00ED60F0"/>
    <w:rsid w:val="00ED78B5"/>
    <w:rsid w:val="00EE37E4"/>
    <w:rsid w:val="00F003C2"/>
    <w:rsid w:val="00F03099"/>
    <w:rsid w:val="00F06D44"/>
    <w:rsid w:val="00F07C1E"/>
    <w:rsid w:val="00F15C49"/>
    <w:rsid w:val="00F16C85"/>
    <w:rsid w:val="00F31710"/>
    <w:rsid w:val="00F37F5B"/>
    <w:rsid w:val="00F41777"/>
    <w:rsid w:val="00F43C2C"/>
    <w:rsid w:val="00F441B9"/>
    <w:rsid w:val="00F44976"/>
    <w:rsid w:val="00F459A2"/>
    <w:rsid w:val="00F604B3"/>
    <w:rsid w:val="00F771CA"/>
    <w:rsid w:val="00F821AC"/>
    <w:rsid w:val="00F84AFF"/>
    <w:rsid w:val="00FA389C"/>
    <w:rsid w:val="00FA5448"/>
    <w:rsid w:val="00FA63D3"/>
    <w:rsid w:val="00FA6F77"/>
    <w:rsid w:val="00FB4B61"/>
    <w:rsid w:val="00FB5591"/>
    <w:rsid w:val="00FB5840"/>
    <w:rsid w:val="00FC081B"/>
    <w:rsid w:val="00FC3AEB"/>
    <w:rsid w:val="00FC4574"/>
    <w:rsid w:val="00FD0C2A"/>
    <w:rsid w:val="00FD4B79"/>
    <w:rsid w:val="00FE216E"/>
    <w:rsid w:val="00FE3722"/>
    <w:rsid w:val="00FF31BD"/>
    <w:rsid w:val="00FF6863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402D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02D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rCar1">
    <w:name w:val="Car Car1"/>
    <w:semiHidden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rCar">
    <w:name w:val="Car Car"/>
    <w:semiHidden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7B179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s-ES_tradnl" w:eastAsia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142533"/>
    <w:rPr>
      <w:rFonts w:ascii="Courier New" w:eastAsia="Times New Roman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23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623E"/>
    <w:rPr>
      <w:rFonts w:ascii="Tahoma" w:eastAsia="Times New Roman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C179E6"/>
    <w:rPr>
      <w:rFonts w:ascii="Times New Roman" w:eastAsia="Times New Roman" w:hAnsi="Times New Roman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C179E6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link w:val="Ttulo1"/>
    <w:uiPriority w:val="9"/>
    <w:rsid w:val="00402D7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402D7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rsid w:val="00402D70"/>
  </w:style>
  <w:style w:type="character" w:customStyle="1" w:styleId="book-header-2-title-device">
    <w:name w:val="book-header-2-title-device"/>
    <w:rsid w:val="00402D70"/>
  </w:style>
  <w:style w:type="character" w:customStyle="1" w:styleId="book-header-2-subtitle-publisher">
    <w:name w:val="book-header-2-subtitle-publisher"/>
    <w:rsid w:val="00402D70"/>
  </w:style>
  <w:style w:type="character" w:customStyle="1" w:styleId="book-header-2-subtitle-isbn">
    <w:name w:val="book-header-2-subtitle-isbn"/>
    <w:rsid w:val="00402D70"/>
  </w:style>
  <w:style w:type="character" w:styleId="Textoennegrita">
    <w:name w:val="Strong"/>
    <w:uiPriority w:val="22"/>
    <w:qFormat/>
    <w:rsid w:val="00402D70"/>
    <w:rPr>
      <w:b/>
      <w:bCs/>
    </w:rPr>
  </w:style>
  <w:style w:type="character" w:customStyle="1" w:styleId="tiny">
    <w:name w:val="tiny"/>
    <w:rsid w:val="00044819"/>
  </w:style>
  <w:style w:type="character" w:styleId="Hipervnculovisitado">
    <w:name w:val="FollowedHyperlink"/>
    <w:uiPriority w:val="99"/>
    <w:semiHidden/>
    <w:unhideWhenUsed/>
    <w:rsid w:val="009D208D"/>
    <w:rPr>
      <w:color w:val="800080"/>
      <w:u w:val="single"/>
    </w:rPr>
  </w:style>
  <w:style w:type="character" w:styleId="nfasis">
    <w:name w:val="Emphasis"/>
    <w:uiPriority w:val="20"/>
    <w:qFormat/>
    <w:rsid w:val="009D208D"/>
    <w:rPr>
      <w:i/>
      <w:iCs/>
    </w:rPr>
  </w:style>
  <w:style w:type="character" w:customStyle="1" w:styleId="book-header-2-subtitle-author">
    <w:name w:val="book-header-2-subtitle-author"/>
    <w:basedOn w:val="Fuentedeprrafopredeter"/>
    <w:rsid w:val="00517102"/>
  </w:style>
  <w:style w:type="table" w:styleId="Tablaconcuadrcula">
    <w:name w:val="Table Grid"/>
    <w:basedOn w:val="Tablanormal"/>
    <w:uiPriority w:val="59"/>
    <w:rsid w:val="000355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97181"/>
    <w:pPr>
      <w:spacing w:before="100" w:beforeAutospacing="1" w:after="100" w:afterAutospacing="1"/>
    </w:pPr>
    <w:rPr>
      <w:lang w:val="en-GB"/>
    </w:rPr>
  </w:style>
  <w:style w:type="paragraph" w:customStyle="1" w:styleId="DefaultStyle">
    <w:name w:val="Default Style"/>
    <w:rsid w:val="003971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en-IE" w:eastAsia="zh-CN" w:bidi="hi-IN"/>
    </w:rPr>
  </w:style>
  <w:style w:type="character" w:customStyle="1" w:styleId="highlight">
    <w:name w:val="highlight"/>
    <w:rsid w:val="00397181"/>
  </w:style>
  <w:style w:type="character" w:customStyle="1" w:styleId="titel">
    <w:name w:val="titel"/>
    <w:rsid w:val="00397181"/>
  </w:style>
  <w:style w:type="character" w:customStyle="1" w:styleId="citation">
    <w:name w:val="citation"/>
    <w:rsid w:val="00397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kinsey.com/insights/strategy/the_second_economy" TargetMode="External"/><Relationship Id="rId18" Type="http://schemas.openxmlformats.org/officeDocument/2006/relationships/hyperlink" Target="http://psych.fullerton.edu/mbirnbaum/web/IntroWeb.htm" TargetMode="External"/><Relationship Id="rId26" Type="http://schemas.openxmlformats.org/officeDocument/2006/relationships/hyperlink" Target="http://www.igi-global.com/book/advancing-research-methods-new-technologies/72357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eepeek.com/Digital-Asset-Management/oecd/science-and-technology/exploring-the-economics-of-personal-data_5k486qtxldmq-en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bde.es/f/webbde/SES/Secciones/Publicaciones/PublicacionesSeriadas/DocumentosOcasionales/12/Fich/do1203e.pdf" TargetMode="External"/><Relationship Id="rId17" Type="http://schemas.openxmlformats.org/officeDocument/2006/relationships/hyperlink" Target="http://www.bankofengland.co.uk/publications/Documents/quarterlybulletin/qb110206.pdf" TargetMode="External"/><Relationship Id="rId25" Type="http://schemas.openxmlformats.org/officeDocument/2006/relationships/hyperlink" Target="http://dx.doi.org/10.3758/s13428-011-0116-6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ckinsey.com/insights/business_technology/big_data_the_next_frontier_forinnovation" TargetMode="External"/><Relationship Id="rId20" Type="http://schemas.openxmlformats.org/officeDocument/2006/relationships/hyperlink" Target="http://en.wikipedia.org/wiki/FinanzArchiv" TargetMode="External"/><Relationship Id="rId29" Type="http://schemas.openxmlformats.org/officeDocument/2006/relationships/hyperlink" Target="file:///C:\AppData\Local\Microsoft\Windows\INetCache\Content.Outlook\STTC9JVN\www.iscience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j.serrano@estumail.ucm.es" TargetMode="External"/><Relationship Id="rId24" Type="http://schemas.openxmlformats.org/officeDocument/2006/relationships/hyperlink" Target="http://www.hogrefe.com/periodicals/experimental-psychology/" TargetMode="External"/><Relationship Id="rId32" Type="http://schemas.openxmlformats.org/officeDocument/2006/relationships/hyperlink" Target="http://english.1ka.si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nas.org/content/early/2013/03/06/1218772110.full.pdf+html" TargetMode="External"/><Relationship Id="rId23" Type="http://schemas.openxmlformats.org/officeDocument/2006/relationships/hyperlink" Target="http://personalwebpages.deusto.es/papers/Reips2001.pdf" TargetMode="External"/><Relationship Id="rId28" Type="http://schemas.openxmlformats.org/officeDocument/2006/relationships/hyperlink" Target="file:///C:\AppData\Local\Microsoft\Windows\INetCache\Content.Outlook\STTC9JVN\www.websm.org" TargetMode="External"/><Relationship Id="rId36" Type="http://schemas.openxmlformats.org/officeDocument/2006/relationships/footer" Target="footer2.xml"/><Relationship Id="rId10" Type="http://schemas.openxmlformats.org/officeDocument/2006/relationships/hyperlink" Target="mailto:pablodepedraza@usal.es" TargetMode="External"/><Relationship Id="rId19" Type="http://schemas.openxmlformats.org/officeDocument/2006/relationships/hyperlink" Target="http://en.wikipedia.org/wiki/Richard_A._Musgrave" TargetMode="External"/><Relationship Id="rId31" Type="http://schemas.openxmlformats.org/officeDocument/2006/relationships/hyperlink" Target="http://www.ijis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datanet.eu" TargetMode="External"/><Relationship Id="rId14" Type="http://schemas.openxmlformats.org/officeDocument/2006/relationships/hyperlink" Target="http://psych.fullerton.edu/mbirnbaum/web/IntroWeb.htm" TargetMode="External"/><Relationship Id="rId22" Type="http://schemas.openxmlformats.org/officeDocument/2006/relationships/hyperlink" Target="http://ftp.iza.org/dp7618.pdf" TargetMode="External"/><Relationship Id="rId27" Type="http://schemas.openxmlformats.org/officeDocument/2006/relationships/hyperlink" Target="file:///C:\AppData\Local\Microsoft\Windows\INetCache\Content.Outlook\STTC9JVN\www.webdatanet.eu" TargetMode="External"/><Relationship Id="rId30" Type="http://schemas.openxmlformats.org/officeDocument/2006/relationships/hyperlink" Target="http://gor14.gor.de/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2C5C-4FC5-4314-B4E2-74B3BECF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2693</Words>
  <Characters>15351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 LA ASIGNATURA</vt:lpstr>
      <vt:lpstr>NOMBRE DE LA ASIGNATURA</vt:lpstr>
    </vt:vector>
  </TitlesOfParts>
  <Company>TOSHIBA</Company>
  <LinksUpToDate>false</LinksUpToDate>
  <CharactersWithSpaces>18008</CharactersWithSpaces>
  <SharedDoc>false</SharedDoc>
  <HLinks>
    <vt:vector size="144" baseType="variant">
      <vt:variant>
        <vt:i4>2359418</vt:i4>
      </vt:variant>
      <vt:variant>
        <vt:i4>69</vt:i4>
      </vt:variant>
      <vt:variant>
        <vt:i4>0</vt:i4>
      </vt:variant>
      <vt:variant>
        <vt:i4>5</vt:i4>
      </vt:variant>
      <vt:variant>
        <vt:lpwstr>http://english.1ka.si/</vt:lpwstr>
      </vt:variant>
      <vt:variant>
        <vt:lpwstr/>
      </vt:variant>
      <vt:variant>
        <vt:i4>5177427</vt:i4>
      </vt:variant>
      <vt:variant>
        <vt:i4>66</vt:i4>
      </vt:variant>
      <vt:variant>
        <vt:i4>0</vt:i4>
      </vt:variant>
      <vt:variant>
        <vt:i4>5</vt:i4>
      </vt:variant>
      <vt:variant>
        <vt:lpwstr>http://www.ijis.net/</vt:lpwstr>
      </vt:variant>
      <vt:variant>
        <vt:lpwstr/>
      </vt:variant>
      <vt:variant>
        <vt:i4>5505117</vt:i4>
      </vt:variant>
      <vt:variant>
        <vt:i4>63</vt:i4>
      </vt:variant>
      <vt:variant>
        <vt:i4>0</vt:i4>
      </vt:variant>
      <vt:variant>
        <vt:i4>5</vt:i4>
      </vt:variant>
      <vt:variant>
        <vt:lpwstr>http://gor14.gor.de/</vt:lpwstr>
      </vt:variant>
      <vt:variant>
        <vt:lpwstr/>
      </vt:variant>
      <vt:variant>
        <vt:i4>196628</vt:i4>
      </vt:variant>
      <vt:variant>
        <vt:i4>60</vt:i4>
      </vt:variant>
      <vt:variant>
        <vt:i4>0</vt:i4>
      </vt:variant>
      <vt:variant>
        <vt:i4>5</vt:i4>
      </vt:variant>
      <vt:variant>
        <vt:lpwstr>../../../../../AppData/Local/Microsoft/Windows/INetCache/Content.Outlook/STTC9JVN/www.iscience.eu</vt:lpwstr>
      </vt:variant>
      <vt:variant>
        <vt:lpwstr/>
      </vt:variant>
      <vt:variant>
        <vt:i4>3997729</vt:i4>
      </vt:variant>
      <vt:variant>
        <vt:i4>57</vt:i4>
      </vt:variant>
      <vt:variant>
        <vt:i4>0</vt:i4>
      </vt:variant>
      <vt:variant>
        <vt:i4>5</vt:i4>
      </vt:variant>
      <vt:variant>
        <vt:lpwstr>../../../../../AppData/Local/Microsoft/Windows/INetCache/Content.Outlook/STTC9JVN/www.websm.org</vt:lpwstr>
      </vt:variant>
      <vt:variant>
        <vt:lpwstr/>
      </vt:variant>
      <vt:variant>
        <vt:i4>8192104</vt:i4>
      </vt:variant>
      <vt:variant>
        <vt:i4>54</vt:i4>
      </vt:variant>
      <vt:variant>
        <vt:i4>0</vt:i4>
      </vt:variant>
      <vt:variant>
        <vt:i4>5</vt:i4>
      </vt:variant>
      <vt:variant>
        <vt:lpwstr>../../../../../AppData/Local/Microsoft/Windows/INetCache/Content.Outlook/STTC9JVN/www.webdatanet.eu</vt:lpwstr>
      </vt:variant>
      <vt:variant>
        <vt:lpwstr/>
      </vt:variant>
      <vt:variant>
        <vt:i4>5832776</vt:i4>
      </vt:variant>
      <vt:variant>
        <vt:i4>51</vt:i4>
      </vt:variant>
      <vt:variant>
        <vt:i4>0</vt:i4>
      </vt:variant>
      <vt:variant>
        <vt:i4>5</vt:i4>
      </vt:variant>
      <vt:variant>
        <vt:lpwstr>http://www.igi-global.com/book/advancing-research-methods-new-technologies/72357</vt:lpwstr>
      </vt:variant>
      <vt:variant>
        <vt:lpwstr/>
      </vt:variant>
      <vt:variant>
        <vt:i4>7602208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http://dx.doi.org/10.3758/s13428-011-0116-6</vt:lpwstr>
      </vt:variant>
      <vt:variant>
        <vt:lpwstr/>
      </vt:variant>
      <vt:variant>
        <vt:i4>8192110</vt:i4>
      </vt:variant>
      <vt:variant>
        <vt:i4>45</vt:i4>
      </vt:variant>
      <vt:variant>
        <vt:i4>0</vt:i4>
      </vt:variant>
      <vt:variant>
        <vt:i4>5</vt:i4>
      </vt:variant>
      <vt:variant>
        <vt:lpwstr>http://www.hogrefe.com/periodicals/experimental-psychology/</vt:lpwstr>
      </vt:variant>
      <vt:variant>
        <vt:lpwstr/>
      </vt:variant>
      <vt:variant>
        <vt:i4>2293796</vt:i4>
      </vt:variant>
      <vt:variant>
        <vt:i4>42</vt:i4>
      </vt:variant>
      <vt:variant>
        <vt:i4>0</vt:i4>
      </vt:variant>
      <vt:variant>
        <vt:i4>5</vt:i4>
      </vt:variant>
      <vt:variant>
        <vt:lpwstr>http://personalwebpages.deusto.es/papers/Reips2001.pdf</vt:lpwstr>
      </vt:variant>
      <vt:variant>
        <vt:lpwstr/>
      </vt:variant>
      <vt:variant>
        <vt:i4>1376340</vt:i4>
      </vt:variant>
      <vt:variant>
        <vt:i4>39</vt:i4>
      </vt:variant>
      <vt:variant>
        <vt:i4>0</vt:i4>
      </vt:variant>
      <vt:variant>
        <vt:i4>5</vt:i4>
      </vt:variant>
      <vt:variant>
        <vt:lpwstr>http://ftp.iza.org/dp7618.pdf</vt:lpwstr>
      </vt:variant>
      <vt:variant>
        <vt:lpwstr/>
      </vt:variant>
      <vt:variant>
        <vt:i4>5242936</vt:i4>
      </vt:variant>
      <vt:variant>
        <vt:i4>36</vt:i4>
      </vt:variant>
      <vt:variant>
        <vt:i4>0</vt:i4>
      </vt:variant>
      <vt:variant>
        <vt:i4>5</vt:i4>
      </vt:variant>
      <vt:variant>
        <vt:lpwstr>http://www.keepeek.com/Digital-Asset-Management/oecd/science-and-technology/exploring-the-economics-of-personal-data_5k486qtxldmq-en</vt:lpwstr>
      </vt:variant>
      <vt:variant>
        <vt:lpwstr/>
      </vt:variant>
      <vt:variant>
        <vt:i4>1179741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http://en.wikipedia.org/wiki/FinanzArchiv</vt:lpwstr>
      </vt:variant>
      <vt:variant>
        <vt:lpwstr/>
      </vt:variant>
      <vt:variant>
        <vt:i4>2293805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http://en.wikipedia.org/wiki/Richard_A._Musgrave</vt:lpwstr>
      </vt:variant>
      <vt:variant>
        <vt:lpwstr/>
      </vt:variant>
      <vt:variant>
        <vt:i4>1114197</vt:i4>
      </vt:variant>
      <vt:variant>
        <vt:i4>27</vt:i4>
      </vt:variant>
      <vt:variant>
        <vt:i4>0</vt:i4>
      </vt:variant>
      <vt:variant>
        <vt:i4>5</vt:i4>
      </vt:variant>
      <vt:variant>
        <vt:lpwstr>http://psych.fullerton.edu/mbirnbaum/web/IntroWeb.htm</vt:lpwstr>
      </vt:variant>
      <vt:variant>
        <vt:lpwstr/>
      </vt:variant>
      <vt:variant>
        <vt:i4>1900616</vt:i4>
      </vt:variant>
      <vt:variant>
        <vt:i4>24</vt:i4>
      </vt:variant>
      <vt:variant>
        <vt:i4>0</vt:i4>
      </vt:variant>
      <vt:variant>
        <vt:i4>5</vt:i4>
      </vt:variant>
      <vt:variant>
        <vt:lpwstr>http://www.bankofengland.co.uk/publications/Documents/quarterlybulletin/qb110206.pdf</vt:lpwstr>
      </vt:variant>
      <vt:variant>
        <vt:lpwstr/>
      </vt:variant>
      <vt:variant>
        <vt:i4>6094939</vt:i4>
      </vt:variant>
      <vt:variant>
        <vt:i4>21</vt:i4>
      </vt:variant>
      <vt:variant>
        <vt:i4>0</vt:i4>
      </vt:variant>
      <vt:variant>
        <vt:i4>5</vt:i4>
      </vt:variant>
      <vt:variant>
        <vt:lpwstr>http://www.mckinsey.com/insights/business_technology/big_data_the_next_frontier_forinnovation</vt:lpwstr>
      </vt:variant>
      <vt:variant>
        <vt:lpwstr/>
      </vt:variant>
      <vt:variant>
        <vt:i4>720916</vt:i4>
      </vt:variant>
      <vt:variant>
        <vt:i4>18</vt:i4>
      </vt:variant>
      <vt:variant>
        <vt:i4>0</vt:i4>
      </vt:variant>
      <vt:variant>
        <vt:i4>5</vt:i4>
      </vt:variant>
      <vt:variant>
        <vt:lpwstr>http://www.pnas.org/content/early/2013/03/06/1218772110.full.pdf+html</vt:lpwstr>
      </vt:variant>
      <vt:variant>
        <vt:lpwstr/>
      </vt:variant>
      <vt:variant>
        <vt:i4>1114197</vt:i4>
      </vt:variant>
      <vt:variant>
        <vt:i4>15</vt:i4>
      </vt:variant>
      <vt:variant>
        <vt:i4>0</vt:i4>
      </vt:variant>
      <vt:variant>
        <vt:i4>5</vt:i4>
      </vt:variant>
      <vt:variant>
        <vt:lpwstr>http://psych.fullerton.edu/mbirnbaum/web/IntroWeb.htm</vt:lpwstr>
      </vt:variant>
      <vt:variant>
        <vt:lpwstr/>
      </vt:variant>
      <vt:variant>
        <vt:i4>2883617</vt:i4>
      </vt:variant>
      <vt:variant>
        <vt:i4>12</vt:i4>
      </vt:variant>
      <vt:variant>
        <vt:i4>0</vt:i4>
      </vt:variant>
      <vt:variant>
        <vt:i4>5</vt:i4>
      </vt:variant>
      <vt:variant>
        <vt:lpwstr>http://www.mckinsey.com/insights/strategy/the_second_economy</vt:lpwstr>
      </vt:variant>
      <vt:variant>
        <vt:lpwstr/>
      </vt:variant>
      <vt:variant>
        <vt:i4>2097193</vt:i4>
      </vt:variant>
      <vt:variant>
        <vt:i4>9</vt:i4>
      </vt:variant>
      <vt:variant>
        <vt:i4>0</vt:i4>
      </vt:variant>
      <vt:variant>
        <vt:i4>5</vt:i4>
      </vt:variant>
      <vt:variant>
        <vt:lpwstr>http://www.bde.es/f/webbde/SES/Secciones/Publicaciones/PublicacionesSeriadas/DocumentosOcasionales/12/Fich/do1203e.pdf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mailto:fj.serrano@estumail.ucm.es</vt:lpwstr>
      </vt:variant>
      <vt:variant>
        <vt:lpwstr/>
      </vt:variant>
      <vt:variant>
        <vt:i4>2949133</vt:i4>
      </vt:variant>
      <vt:variant>
        <vt:i4>3</vt:i4>
      </vt:variant>
      <vt:variant>
        <vt:i4>0</vt:i4>
      </vt:variant>
      <vt:variant>
        <vt:i4>5</vt:i4>
      </vt:variant>
      <vt:variant>
        <vt:lpwstr>mailto:pablodepedraza@usal.es</vt:lpwstr>
      </vt:variant>
      <vt:variant>
        <vt:lpwstr/>
      </vt:variant>
      <vt:variant>
        <vt:i4>90</vt:i4>
      </vt:variant>
      <vt:variant>
        <vt:i4>0</vt:i4>
      </vt:variant>
      <vt:variant>
        <vt:i4>0</vt:i4>
      </vt:variant>
      <vt:variant>
        <vt:i4>5</vt:i4>
      </vt:variant>
      <vt:variant>
        <vt:lpwstr>http://www.webdatanet.eu/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ASIGNATURA</dc:title>
  <dc:creator>Jose Ángel</dc:creator>
  <cp:lastModifiedBy>PB2_dptoSYC_11</cp:lastModifiedBy>
  <cp:revision>3</cp:revision>
  <cp:lastPrinted>2011-09-27T08:57:00Z</cp:lastPrinted>
  <dcterms:created xsi:type="dcterms:W3CDTF">2014-02-27T13:05:00Z</dcterms:created>
  <dcterms:modified xsi:type="dcterms:W3CDTF">2014-04-22T10:27:00Z</dcterms:modified>
</cp:coreProperties>
</file>